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70B979">
      <w:pPr>
        <w:pStyle w:val="269"/>
        <w:tabs>
          <w:tab w:val="right" w:pos="9639"/>
        </w:tabs>
        <w:spacing w:after="0"/>
        <w:rPr>
          <w:b/>
          <w:i/>
          <w:sz w:val="28"/>
          <w:lang w:val="en-US" w:eastAsia="zh-CN"/>
        </w:rPr>
      </w:pPr>
      <w:bookmarkStart w:id="0" w:name="_Hlk149211075"/>
      <w:bookmarkStart w:id="1" w:name="_Hlk149575956"/>
      <w:r>
        <w:rPr>
          <w:b/>
          <w:sz w:val="24"/>
        </w:rPr>
        <w:t>3GPP TSG-SA5 Meeting #160</w:t>
      </w:r>
      <w:r>
        <w:rPr>
          <w:b/>
          <w:i/>
          <w:sz w:val="28"/>
        </w:rPr>
        <w:tab/>
      </w:r>
      <w:r>
        <w:rPr>
          <w:b/>
          <w:i/>
          <w:sz w:val="28"/>
        </w:rPr>
        <w:t>S5-251</w:t>
      </w:r>
      <w:r>
        <w:rPr>
          <w:rFonts w:hint="eastAsia"/>
          <w:b/>
          <w:i/>
          <w:sz w:val="28"/>
          <w:lang w:val="en-US" w:eastAsia="zh-CN"/>
        </w:rPr>
        <w:t>899</w:t>
      </w:r>
    </w:p>
    <w:p w14:paraId="1470B97A">
      <w:pPr>
        <w:pStyle w:val="61"/>
        <w:pBdr>
          <w:bottom w:val="single" w:color="auto" w:sz="4" w:space="1"/>
        </w:pBdr>
        <w:tabs>
          <w:tab w:val="right" w:pos="9638"/>
        </w:tabs>
        <w:rPr>
          <w:b w:val="0"/>
          <w:sz w:val="24"/>
        </w:rPr>
      </w:pPr>
      <w:r>
        <w:rPr>
          <w:sz w:val="24"/>
        </w:rPr>
        <w:t>Goteborg, Sweden, 07 - 11 April 2025</w:t>
      </w:r>
    </w:p>
    <w:p w14:paraId="1470B97B">
      <w:pPr>
        <w:pStyle w:val="269"/>
        <w:outlineLvl w:val="0"/>
        <w:rPr>
          <w:b/>
          <w:sz w:val="24"/>
        </w:rPr>
      </w:pPr>
    </w:p>
    <w:p w14:paraId="1470B97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b/>
          <w:lang w:val="en-US" w:eastAsia="zh-CN"/>
        </w:rPr>
        <w:t>China Mobile, Huawei, FiberCop</w:t>
      </w:r>
      <w:ins w:id="0" w:author="HYS-cmcc" w:date="2025-04-01T17:37:00Z">
        <w:r>
          <w:rPr>
            <w:rFonts w:hint="eastAsia" w:ascii="Arial" w:hAnsi="Arial"/>
            <w:b/>
            <w:lang w:val="en-US" w:eastAsia="zh-CN"/>
          </w:rPr>
          <w:t xml:space="preserve">, </w:t>
        </w:r>
      </w:ins>
      <w:ins w:id="1" w:author="HYS-cmcc" w:date="2025-04-01T17:40:00Z">
        <w:r>
          <w:rPr>
            <w:rFonts w:hint="eastAsia" w:ascii="Arial" w:hAnsi="Arial"/>
            <w:b/>
            <w:lang w:val="en-US" w:eastAsia="zh-CN"/>
          </w:rPr>
          <w:t>Nokia, Ericsson, ZTE, Huawei, NTT DOCOMO, SK Telecom, Samsung</w:t>
        </w:r>
      </w:ins>
    </w:p>
    <w:p w14:paraId="1470B97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rPr>
        <w:t>TS28.561</w:t>
      </w:r>
      <w:r>
        <w:rPr>
          <w:rFonts w:hint="eastAsia" w:ascii="Arial" w:hAnsi="Arial" w:cs="Arial"/>
          <w:b/>
          <w:lang w:val="en-US" w:eastAsia="zh-CN"/>
        </w:rPr>
        <w:t xml:space="preserve"> NDT support for network automation</w:t>
      </w:r>
      <w:r>
        <w:rPr>
          <w:rFonts w:hint="eastAsia" w:ascii="Arial" w:hAnsi="Arial" w:cs="Arial"/>
          <w:b/>
        </w:rPr>
        <w:t xml:space="preserve"> </w:t>
      </w:r>
    </w:p>
    <w:p w14:paraId="1470B97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1470B97F">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6.19.5.1</w:t>
      </w:r>
    </w:p>
    <w:p w14:paraId="1470B980">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TS28.561</w:t>
      </w:r>
    </w:p>
    <w:p w14:paraId="1470B98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0.1.0</w:t>
      </w:r>
    </w:p>
    <w:p w14:paraId="1470B98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rPr>
        <w:t>Management aspects of Network Digital Twins</w:t>
      </w:r>
    </w:p>
    <w:p w14:paraId="1470B983">
      <w:pPr>
        <w:pBdr>
          <w:bottom w:val="single" w:color="auto" w:sz="12" w:space="1"/>
        </w:pBdr>
        <w:spacing w:after="120"/>
        <w:ind w:left="1985" w:hanging="1985"/>
        <w:rPr>
          <w:rFonts w:ascii="Arial" w:hAnsi="Arial" w:cs="Arial"/>
          <w:b/>
          <w:bCs/>
          <w:lang w:val="en-US"/>
        </w:rPr>
      </w:pPr>
    </w:p>
    <w:p w14:paraId="1470B984">
      <w:pPr>
        <w:pStyle w:val="269"/>
        <w:rPr>
          <w:b/>
          <w:lang w:val="en-US"/>
        </w:rPr>
      </w:pPr>
      <w:r>
        <w:rPr>
          <w:b/>
          <w:lang w:val="en-US"/>
        </w:rPr>
        <w:t>Comments</w:t>
      </w:r>
    </w:p>
    <w:p w14:paraId="1470B985">
      <w:pPr>
        <w:rPr>
          <w:rFonts w:eastAsia="宋体"/>
          <w:i/>
          <w:lang w:val="en-US" w:eastAsia="zh-CN"/>
        </w:rPr>
      </w:pPr>
      <w:bookmarkStart w:id="2" w:name="_Hlk156473442"/>
      <w:r>
        <w:rPr>
          <w:rFonts w:hint="eastAsia"/>
          <w:lang w:val="en-US" w:eastAsia="zh-CN"/>
        </w:rPr>
        <w:t>Update</w:t>
      </w:r>
      <w:r>
        <w:t xml:space="preserve"> </w:t>
      </w:r>
      <w:bookmarkEnd w:id="2"/>
      <w:r>
        <w:rPr>
          <w:rFonts w:hint="eastAsia"/>
          <w:lang w:val="en-US" w:eastAsia="zh-CN"/>
        </w:rPr>
        <w:t>the</w:t>
      </w:r>
      <w:r>
        <w:t xml:space="preserve"> NDT </w:t>
      </w:r>
      <w:r>
        <w:rPr>
          <w:lang w:eastAsia="zh-CN"/>
        </w:rPr>
        <w:t>support to automation</w:t>
      </w:r>
      <w:r>
        <w:rPr>
          <w:rFonts w:hint="eastAsia"/>
          <w:lang w:val="en-US" w:eastAsia="zh-CN"/>
        </w:rPr>
        <w:t xml:space="preserve"> in clause 5.2 and add the corresponding requirements. </w:t>
      </w:r>
    </w:p>
    <w:p w14:paraId="1470B986">
      <w:pPr>
        <w:pBdr>
          <w:bottom w:val="single" w:color="auto" w:sz="12" w:space="1"/>
        </w:pBdr>
      </w:pPr>
    </w:p>
    <w:p w14:paraId="1470B987">
      <w:pPr>
        <w:pStyle w:val="269"/>
        <w:rPr>
          <w:b/>
          <w:lang w:val="en-US"/>
        </w:rPr>
      </w:pPr>
      <w:r>
        <w:rPr>
          <w:b/>
          <w:lang w:val="en-US"/>
        </w:rPr>
        <w:t>Proposed Changes</w:t>
      </w:r>
    </w:p>
    <w:p w14:paraId="1470B98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bookmarkEnd w:id="0"/>
    <w:bookmarkEnd w:id="1"/>
    <w:p w14:paraId="1470B989">
      <w:pPr>
        <w:pStyle w:val="4"/>
        <w:tabs>
          <w:tab w:val="left" w:pos="1140"/>
        </w:tabs>
        <w:rPr>
          <w:rFonts w:eastAsia="宋体"/>
          <w:lang w:val="en-US"/>
        </w:rPr>
      </w:pPr>
      <w:bookmarkStart w:id="3" w:name="clause4"/>
      <w:bookmarkEnd w:id="3"/>
      <w:bookmarkStart w:id="4" w:name="_Toc191630905"/>
      <w:r>
        <w:rPr>
          <w:rFonts w:eastAsia="宋体"/>
        </w:rPr>
        <w:t>5.</w:t>
      </w:r>
      <w:r>
        <w:rPr>
          <w:rFonts w:hint="eastAsia" w:eastAsia="宋体"/>
          <w:lang w:val="en-US" w:eastAsia="zh-CN"/>
        </w:rPr>
        <w:t>2</w:t>
      </w:r>
      <w:r>
        <w:rPr>
          <w:rFonts w:eastAsia="宋体"/>
        </w:rPr>
        <w:tab/>
      </w:r>
      <w:r>
        <w:rPr>
          <w:rFonts w:eastAsia="宋体"/>
          <w:lang w:eastAsia="zh-CN"/>
        </w:rPr>
        <w:t>NDT support for network automation</w:t>
      </w:r>
      <w:bookmarkEnd w:id="4"/>
    </w:p>
    <w:p w14:paraId="1470B98A">
      <w:pPr>
        <w:pStyle w:val="5"/>
        <w:jc w:val="both"/>
        <w:rPr>
          <w:rFonts w:eastAsia="宋体"/>
          <w:lang w:val="en-US" w:eastAsia="zh-CN"/>
        </w:rPr>
      </w:pPr>
      <w:bookmarkStart w:id="5" w:name="_Toc177138522"/>
      <w:bookmarkStart w:id="6" w:name="_Toc180164037"/>
      <w:bookmarkStart w:id="7" w:name="_Toc177118949"/>
      <w:bookmarkStart w:id="8" w:name="_Toc168485607"/>
      <w:bookmarkStart w:id="9" w:name="_Toc168485167"/>
      <w:bookmarkStart w:id="10" w:name="_Toc185243816"/>
      <w:bookmarkStart w:id="11" w:name="_Toc191630906"/>
      <w:bookmarkStart w:id="12" w:name="_Toc180163802"/>
      <w:bookmarkStart w:id="13" w:name="_Toc168485683"/>
      <w:bookmarkStart w:id="14" w:name="_Toc180163340"/>
      <w:bookmarkStart w:id="15" w:name="_Toc168485891"/>
      <w:bookmarkStart w:id="16" w:name="_Toc183521160"/>
      <w:r>
        <w:t>5.</w:t>
      </w:r>
      <w:r>
        <w:rPr>
          <w:rFonts w:hint="eastAsia" w:eastAsia="宋体"/>
          <w:lang w:val="en-US" w:eastAsia="zh-CN"/>
        </w:rPr>
        <w:t>2</w:t>
      </w:r>
      <w:r>
        <w:t>.1</w:t>
      </w:r>
      <w:r>
        <w:tab/>
      </w:r>
      <w:r>
        <w:t>Description</w:t>
      </w:r>
      <w:bookmarkEnd w:id="5"/>
      <w:bookmarkEnd w:id="6"/>
      <w:bookmarkEnd w:id="7"/>
      <w:bookmarkEnd w:id="8"/>
      <w:bookmarkEnd w:id="9"/>
      <w:bookmarkEnd w:id="10"/>
      <w:bookmarkEnd w:id="11"/>
      <w:bookmarkEnd w:id="12"/>
      <w:bookmarkEnd w:id="13"/>
      <w:bookmarkEnd w:id="14"/>
      <w:bookmarkEnd w:id="15"/>
      <w:bookmarkEnd w:id="16"/>
    </w:p>
    <w:p w14:paraId="1470B98B">
      <w:pPr>
        <w:jc w:val="both"/>
      </w:pPr>
      <w:r>
        <w:t>NDTs can be used to support automation use cases (e.g. MDA, SON, etc.). An NDT may be integrated into a network automation function, or it may be external to the network automation function. In the case where the NDT is external to the network automation function, it could be possible for the network automation function to configure the NDT and the scenario that could be model</w:t>
      </w:r>
      <w:ins w:id="2" w:author="Pedro Henrique Gomes" w:date="2025-04-09T16:33:00Z">
        <w:r>
          <w:rPr/>
          <w:t>l</w:t>
        </w:r>
      </w:ins>
      <w:r>
        <w:t xml:space="preserve">ed </w:t>
      </w:r>
      <w:del w:id="3" w:author="HYS-cmcc" w:date="2025-03-27T20:32:00Z">
        <w:r>
          <w:rPr/>
          <w:delText xml:space="preserve">and simulated </w:delText>
        </w:r>
      </w:del>
      <w:r>
        <w:t>by the NDT. NDTs do not execute any actions in form of configuration of the live network but support decision-making.</w:t>
      </w:r>
    </w:p>
    <w:p w14:paraId="1470B98C">
      <w:pPr>
        <w:pStyle w:val="5"/>
        <w:jc w:val="both"/>
        <w:rPr>
          <w:rFonts w:eastAsia="宋体"/>
          <w:lang w:val="en-US" w:eastAsia="zh-CN"/>
        </w:rPr>
      </w:pPr>
      <w:bookmarkStart w:id="17" w:name="_Toc191630907"/>
      <w:r>
        <w:t>5.</w:t>
      </w:r>
      <w:r>
        <w:rPr>
          <w:lang w:val="en-US" w:eastAsia="zh-CN"/>
        </w:rPr>
        <w:t>2</w:t>
      </w:r>
      <w:r>
        <w:t>.</w:t>
      </w:r>
      <w:r>
        <w:rPr>
          <w:rFonts w:hint="eastAsia" w:eastAsia="宋体"/>
          <w:lang w:val="en-US" w:eastAsia="zh-CN"/>
        </w:rPr>
        <w:t>2</w:t>
      </w:r>
      <w:r>
        <w:tab/>
      </w:r>
      <w:r>
        <w:rPr>
          <w:rFonts w:hint="eastAsia" w:eastAsia="宋体"/>
          <w:lang w:val="en-US" w:eastAsia="zh-CN"/>
        </w:rPr>
        <w:t>Use cases</w:t>
      </w:r>
      <w:bookmarkEnd w:id="17"/>
    </w:p>
    <w:p w14:paraId="1470B98D">
      <w:pPr>
        <w:pStyle w:val="6"/>
        <w:rPr>
          <w:lang w:val="en-US"/>
        </w:rPr>
      </w:pPr>
      <w:bookmarkStart w:id="18" w:name="_Toc191630908"/>
      <w:r>
        <w:t>5.</w:t>
      </w:r>
      <w:r>
        <w:rPr>
          <w:rFonts w:hint="eastAsia" w:eastAsia="宋体"/>
          <w:lang w:val="en-US" w:eastAsia="zh-CN"/>
        </w:rPr>
        <w:t>2</w:t>
      </w:r>
      <w:r>
        <w:t>.</w:t>
      </w:r>
      <w:r>
        <w:rPr>
          <w:rFonts w:hint="eastAsia" w:eastAsia="宋体"/>
          <w:lang w:val="en-US" w:eastAsia="zh-CN"/>
        </w:rPr>
        <w:t>2</w:t>
      </w:r>
      <w:r>
        <w:t>.1</w:t>
      </w:r>
      <w:r>
        <w:tab/>
      </w:r>
      <w:r>
        <w:rPr>
          <w:rFonts w:hint="eastAsia" w:eastAsia="宋体"/>
          <w:lang w:val="en-US" w:eastAsia="zh-CN"/>
        </w:rPr>
        <w:t xml:space="preserve">General capabilities on </w:t>
      </w:r>
      <w:r>
        <w:rPr>
          <w:rFonts w:hint="eastAsia"/>
        </w:rPr>
        <w:t>NDT support for network automation</w:t>
      </w:r>
      <w:bookmarkEnd w:id="18"/>
    </w:p>
    <w:p w14:paraId="1470B98E">
      <w:pPr>
        <w:jc w:val="both"/>
      </w:pPr>
      <w:r>
        <w:t>An NDT, depending upon the network or service management use case and scenario to be model</w:t>
      </w:r>
      <w:ins w:id="4" w:author="Stephen Mwanje (Nokia)" w:date="2025-03-07T13:10:00Z">
        <w:r>
          <w:rPr/>
          <w:t>l</w:t>
        </w:r>
      </w:ins>
      <w:r>
        <w:t>ed</w:t>
      </w:r>
      <w:del w:id="5" w:author="Pedro Henrique Gomes" w:date="2025-04-09T16:33:00Z">
        <w:r>
          <w:rPr/>
          <w:delText xml:space="preserve"> and simulated</w:delText>
        </w:r>
      </w:del>
      <w:r>
        <w:t xml:space="preserve">, might need data originating from various sources (network data, environment data, analytic, UEs data) and suitable hardware/software resources to function properly. MnS consumers would </w:t>
      </w:r>
      <w:r>
        <w:rPr>
          <w:rFonts w:hint="eastAsia" w:eastAsia="宋体"/>
          <w:lang w:val="en-US" w:eastAsia="zh-CN"/>
        </w:rPr>
        <w:t>need</w:t>
      </w:r>
      <w:r>
        <w:t xml:space="preserve"> to specify needed NDT characteristics or configurations to the NDT tailored to fulfil consumer specific needs i.e. to define the consumer preference for the specific NDT. For example, consumer preferences may be related to environment data sources e.g. weather, synthetic data etc, data characteristics (e.g. robustness, data granularity, maximum tolerable latency), required NDT output latency, characteristics of the service to be twinned, resource constraints (HW/SW), etc. Furthermore, in the case that consumer's preference on NDT characteristics or configuration may change over time and MnS consumer may update the NDT with the needed changes.</w:t>
      </w:r>
    </w:p>
    <w:p w14:paraId="1470B98F">
      <w:pPr>
        <w:jc w:val="both"/>
        <w:rPr>
          <w:lang w:val="en-US" w:eastAsia="ja-JP"/>
        </w:rPr>
      </w:pPr>
      <w:r>
        <w:rPr>
          <w:lang w:val="en-US" w:eastAsia="ja-JP"/>
        </w:rPr>
        <w:t xml:space="preserve">The achieved performance by NDT may depend on NDT characteristics such as </w:t>
      </w:r>
      <w:del w:id="6" w:author="Stephen Mwanje (Nokia)" w:date="2025-03-07T11:28:00Z">
        <w:r>
          <w:rPr>
            <w:lang w:val="en-US" w:eastAsia="ja-JP"/>
          </w:rPr>
          <w:delText>e.g.</w:delText>
        </w:r>
      </w:del>
      <w:r>
        <w:rPr>
          <w:lang w:val="en-US" w:eastAsia="ja-JP"/>
        </w:rPr>
        <w:t xml:space="preserve"> load</w:t>
      </w:r>
      <w:ins w:id="7" w:author="Stephen Mwanje (Nokia)" w:date="2025-03-07T11:29:00Z">
        <w:r>
          <w:rPr>
            <w:lang w:val="en-US" w:eastAsia="ja-JP"/>
          </w:rPr>
          <w:t>, time or energy saving state</w:t>
        </w:r>
      </w:ins>
      <w:ins w:id="8" w:author="Stephen Mwanje (Nokia)" w:date="2025-03-07T11:30:00Z">
        <w:r>
          <w:rPr>
            <w:lang w:val="en-US" w:eastAsia="ja-JP"/>
          </w:rPr>
          <w:t>. This means that</w:t>
        </w:r>
      </w:ins>
      <w:ins w:id="9" w:author="Stephen Mwanje (Nokia)" w:date="2025-03-07T11:28:00Z">
        <w:r>
          <w:rPr>
            <w:lang w:val="en-US" w:eastAsia="ja-JP"/>
          </w:rPr>
          <w:t xml:space="preserve"> </w:t>
        </w:r>
      </w:ins>
      <w:del w:id="10" w:author="Stephen Mwanje (Nokia)" w:date="2025-03-07T11:28:00Z">
        <w:r>
          <w:rPr>
            <w:lang w:val="en-US" w:eastAsia="ja-JP"/>
          </w:rPr>
          <w:delText>;</w:delText>
        </w:r>
      </w:del>
      <w:del w:id="11" w:author="Stephen Mwanje (Nokia)" w:date="2025-03-07T11:29:00Z">
        <w:r>
          <w:rPr>
            <w:lang w:val="en-US" w:eastAsia="ja-JP"/>
          </w:rPr>
          <w:delText xml:space="preserve"> </w:delText>
        </w:r>
      </w:del>
      <w:r>
        <w:rPr>
          <w:lang w:val="en-US" w:eastAsia="ja-JP"/>
        </w:rPr>
        <w:t xml:space="preserve">the simulation results would change based on the network load, </w:t>
      </w:r>
      <w:del w:id="12" w:author="Stephen Mwanje (Nokia)" w:date="2025-03-07T11:30:00Z">
        <w:r>
          <w:rPr>
            <w:lang w:val="en-US" w:eastAsia="ja-JP"/>
          </w:rPr>
          <w:delText xml:space="preserve">time; the simulation results would change based on </w:delText>
        </w:r>
      </w:del>
      <w:r>
        <w:rPr>
          <w:lang w:val="en-US" w:eastAsia="ja-JP"/>
        </w:rPr>
        <w:t xml:space="preserve">the target time of the day, </w:t>
      </w:r>
      <w:del w:id="13" w:author="Stephen Mwanje (Nokia)" w:date="2025-03-07T11:30:00Z">
        <w:r>
          <w:rPr>
            <w:lang w:val="en-US" w:eastAsia="ja-JP"/>
          </w:rPr>
          <w:delText>energy saving state; the simulation results would change considering</w:delText>
        </w:r>
      </w:del>
      <w:ins w:id="14" w:author="Stephen Mwanje (Nokia)" w:date="2025-03-07T11:30:00Z">
        <w:r>
          <w:rPr>
            <w:lang w:val="en-US" w:eastAsia="ja-JP"/>
          </w:rPr>
          <w:t>or on</w:t>
        </w:r>
      </w:ins>
      <w:r>
        <w:rPr>
          <w:lang w:val="en-US" w:eastAsia="ja-JP"/>
        </w:rPr>
        <w:t xml:space="preserve"> whether the simulated node is running in energy saving mode.</w:t>
      </w:r>
      <w:ins w:id="15" w:author="Stephen Mwanje (Nokia)" w:date="2025-03-07T11:33:00Z">
        <w:r>
          <w:rPr>
            <w:lang w:val="en-US" w:eastAsia="ja-JP"/>
          </w:rPr>
          <w:t xml:space="preserve"> The NDT report should indicate the performance for the respective configured NDT characteristics.</w:t>
        </w:r>
      </w:ins>
    </w:p>
    <w:p w14:paraId="1470B990">
      <w:pPr>
        <w:jc w:val="both"/>
      </w:pPr>
      <w:r>
        <w:t xml:space="preserve">The </w:t>
      </w:r>
      <w:r>
        <w:rPr>
          <w:lang w:eastAsia="zh-CN"/>
        </w:rPr>
        <w:t>automation</w:t>
      </w:r>
      <w:r>
        <w:t xml:space="preserve"> scenarios that the NDT might support </w:t>
      </w:r>
      <w:ins w:id="16" w:author="HYS-cmcc" w:date="2025-03-28T18:52:00Z">
        <w:r>
          <w:rPr>
            <w:rFonts w:hint="eastAsia"/>
            <w:lang w:val="en-US" w:eastAsia="zh-CN"/>
          </w:rPr>
          <w:t>are described</w:t>
        </w:r>
      </w:ins>
      <w:del w:id="17" w:author="HYS-cmcc" w:date="2025-03-28T18:52:00Z">
        <w:r>
          <w:rPr/>
          <w:delText>include those</w:delText>
        </w:r>
      </w:del>
      <w:r>
        <w:t xml:space="preserve"> in following sub</w:t>
      </w:r>
      <w:r>
        <w:rPr>
          <w:rFonts w:hint="eastAsia" w:eastAsia="宋体"/>
          <w:lang w:val="en-US" w:eastAsia="zh-CN"/>
        </w:rPr>
        <w:t>-</w:t>
      </w:r>
      <w:r>
        <w:t>clauses.</w:t>
      </w:r>
    </w:p>
    <w:p w14:paraId="1470B991">
      <w:pPr>
        <w:pStyle w:val="6"/>
        <w:rPr>
          <w:lang w:val="en-US"/>
        </w:rPr>
      </w:pPr>
      <w:bookmarkStart w:id="19" w:name="_Toc191630909"/>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w:t>
      </w:r>
      <w:r>
        <w:tab/>
      </w:r>
      <w:bookmarkEnd w:id="19"/>
      <w:ins w:id="18" w:author="lishitao" w:date="2025-04-09T11:39:00Z">
        <w:r>
          <w:rPr>
            <w:highlight w:val="none"/>
            <w:rPrChange w:id="19" w:author="CMCC" w:date="2025-04-09T19:00:00Z">
              <w:rPr>
                <w:highlight w:val="yellow"/>
              </w:rPr>
            </w:rPrChange>
          </w:rPr>
          <w:t>Support for evalu</w:t>
        </w:r>
      </w:ins>
      <w:ins w:id="20" w:author="Pedro Henrique Gomes" w:date="2025-04-09T16:34:00Z">
        <w:r>
          <w:rPr/>
          <w:t>a</w:t>
        </w:r>
      </w:ins>
      <w:ins w:id="21" w:author="lishitao" w:date="2025-04-09T11:39:00Z">
        <w:r>
          <w:rPr>
            <w:highlight w:val="none"/>
            <w:rPrChange w:id="22" w:author="CMCC" w:date="2025-04-09T19:00:00Z">
              <w:rPr>
                <w:highlight w:val="yellow"/>
              </w:rPr>
            </w:rPrChange>
          </w:rPr>
          <w:t xml:space="preserve">tion </w:t>
        </w:r>
      </w:ins>
      <w:ins w:id="23" w:author="CMCC" w:date="2025-04-09T15:09:00Z">
        <w:del w:id="24" w:author="CMCC" w:date="2025-04-09T19:04:00Z">
          <w:r>
            <w:rPr>
              <w:rFonts w:eastAsia="宋体"/>
              <w:highlight w:val="none"/>
              <w:lang w:val="en-US" w:eastAsia="zh-CN"/>
              <w:rPrChange w:id="25" w:author="CMCC" w:date="2025-04-09T19:00:00Z">
                <w:rPr>
                  <w:rFonts w:eastAsia="宋体"/>
                  <w:highlight w:val="yellow"/>
                  <w:lang w:val="en-US" w:eastAsia="zh-CN"/>
                </w:rPr>
              </w:rPrChange>
            </w:rPr>
            <w:delText>Prediction</w:delText>
          </w:r>
        </w:del>
      </w:ins>
      <w:ins w:id="26" w:author="CMCC" w:date="2025-04-09T15:09:00Z">
        <w:r>
          <w:rPr>
            <w:rFonts w:eastAsia="宋体"/>
            <w:highlight w:val="none"/>
            <w:lang w:val="en-US" w:eastAsia="zh-CN"/>
            <w:rPrChange w:id="27" w:author="CMCC" w:date="2025-04-09T19:00:00Z">
              <w:rPr>
                <w:rFonts w:eastAsia="宋体"/>
                <w:highlight w:val="yellow"/>
                <w:lang w:val="en-US" w:eastAsia="zh-CN"/>
              </w:rPr>
            </w:rPrChange>
          </w:rPr>
          <w:t xml:space="preserve">of </w:t>
        </w:r>
      </w:ins>
      <w:del w:id="28" w:author="CMCC" w:date="2025-04-09T19:05:00Z">
        <w:r>
          <w:rPr>
            <w:highlight w:val="none"/>
            <w:rPrChange w:id="29" w:author="CMCC" w:date="2025-04-09T19:00:00Z">
              <w:rPr>
                <w:highlight w:val="yellow"/>
              </w:rPr>
            </w:rPrChange>
          </w:rPr>
          <w:delText xml:space="preserve">Network failure and </w:delText>
        </w:r>
      </w:del>
      <w:ins w:id="30" w:author="CMCC" w:date="2025-04-09T15:06:00Z">
        <w:r>
          <w:rPr>
            <w:rFonts w:eastAsia="宋体"/>
            <w:highlight w:val="none"/>
            <w:lang w:val="en-US" w:eastAsia="zh-CN"/>
            <w:rPrChange w:id="31" w:author="CMCC" w:date="2025-04-09T19:00:00Z">
              <w:rPr>
                <w:rFonts w:eastAsia="宋体"/>
                <w:highlight w:val="yellow"/>
                <w:lang w:val="en-US" w:eastAsia="zh-CN"/>
              </w:rPr>
            </w:rPrChange>
          </w:rPr>
          <w:t>high</w:t>
        </w:r>
      </w:ins>
      <w:ins w:id="32" w:author="Pedro Henrique Gomes" w:date="2025-04-09T16:34:00Z">
        <w:r>
          <w:rPr>
            <w:rFonts w:eastAsia="宋体"/>
            <w:lang w:val="en-US" w:eastAsia="zh-CN"/>
          </w:rPr>
          <w:t>-</w:t>
        </w:r>
      </w:ins>
      <w:ins w:id="33" w:author="CMCC" w:date="2025-04-09T15:06:00Z">
        <w:del w:id="34" w:author="Pedro Henrique Gomes" w:date="2025-04-09T16:34:00Z">
          <w:r>
            <w:rPr>
              <w:rFonts w:eastAsia="宋体"/>
              <w:highlight w:val="none"/>
              <w:lang w:val="en-US" w:eastAsia="zh-CN"/>
              <w:rPrChange w:id="35" w:author="CMCC" w:date="2025-04-09T19:00:00Z">
                <w:rPr>
                  <w:rFonts w:eastAsia="宋体"/>
                  <w:highlight w:val="yellow"/>
                  <w:lang w:val="en-US" w:eastAsia="zh-CN"/>
                </w:rPr>
              </w:rPrChange>
            </w:rPr>
            <w:delText xml:space="preserve"> </w:delText>
          </w:r>
        </w:del>
      </w:ins>
      <w:r>
        <w:rPr>
          <w:highlight w:val="none"/>
          <w:rPrChange w:id="36" w:author="CMCC" w:date="2025-04-09T19:00:00Z">
            <w:rPr>
              <w:highlight w:val="yellow"/>
            </w:rPr>
          </w:rPrChange>
        </w:rPr>
        <w:t xml:space="preserve">risk </w:t>
      </w:r>
      <w:ins w:id="37" w:author="lishitao" w:date="2025-04-09T11:40:00Z">
        <w:r>
          <w:rPr>
            <w:highlight w:val="none"/>
            <w:rPrChange w:id="38" w:author="CMCC" w:date="2025-04-09T19:00:00Z">
              <w:rPr>
                <w:highlight w:val="yellow"/>
              </w:rPr>
            </w:rPrChange>
          </w:rPr>
          <w:t>network operations</w:t>
        </w:r>
      </w:ins>
      <w:ins w:id="39" w:author="CMCC" w:date="2025-04-09T15:06:00Z">
        <w:del w:id="40" w:author="lishitao" w:date="2025-04-09T11:40:00Z">
          <w:r>
            <w:rPr>
              <w:rFonts w:eastAsia="宋体"/>
              <w:highlight w:val="none"/>
              <w:lang w:val="en-US" w:eastAsia="zh-CN"/>
              <w:rPrChange w:id="41" w:author="CMCC" w:date="2025-04-09T19:00:00Z">
                <w:rPr>
                  <w:rFonts w:eastAsia="宋体"/>
                  <w:highlight w:val="yellow"/>
                  <w:lang w:val="en-US" w:eastAsia="zh-CN"/>
                </w:rPr>
              </w:rPrChange>
            </w:rPr>
            <w:delText>op</w:delText>
          </w:r>
        </w:del>
      </w:ins>
      <w:ins w:id="42" w:author="CMCC" w:date="2025-04-09T15:07:00Z">
        <w:del w:id="43" w:author="lishitao" w:date="2025-04-09T11:40:00Z">
          <w:r>
            <w:rPr>
              <w:rFonts w:eastAsia="宋体"/>
              <w:highlight w:val="none"/>
              <w:lang w:val="en-US" w:eastAsia="zh-CN"/>
              <w:rPrChange w:id="44" w:author="CMCC" w:date="2025-04-09T19:00:00Z">
                <w:rPr>
                  <w:rFonts w:eastAsia="宋体"/>
                  <w:highlight w:val="yellow"/>
                  <w:lang w:val="en-US" w:eastAsia="zh-CN"/>
                </w:rPr>
              </w:rPrChange>
            </w:rPr>
            <w:delText>timization</w:delText>
          </w:r>
        </w:del>
      </w:ins>
      <w:ins w:id="45" w:author="CMCC" w:date="2025-04-09T15:07:00Z">
        <w:r>
          <w:rPr>
            <w:rFonts w:eastAsia="宋体"/>
            <w:highlight w:val="none"/>
            <w:lang w:val="en-US" w:eastAsia="zh-CN"/>
            <w:rPrChange w:id="46" w:author="CMCC" w:date="2025-04-09T19:00:00Z">
              <w:rPr>
                <w:rFonts w:eastAsia="宋体"/>
                <w:highlight w:val="yellow"/>
                <w:lang w:val="en-US" w:eastAsia="zh-CN"/>
              </w:rPr>
            </w:rPrChange>
          </w:rPr>
          <w:t xml:space="preserve"> </w:t>
        </w:r>
      </w:ins>
      <w:del w:id="47" w:author="CMCC" w:date="2025-04-09T15:09:00Z">
        <w:r>
          <w:rPr>
            <w:highlight w:val="none"/>
            <w:rPrChange w:id="48" w:author="CMCC" w:date="2025-04-09T19:00:00Z">
              <w:rPr>
                <w:highlight w:val="yellow"/>
              </w:rPr>
            </w:rPrChange>
          </w:rPr>
          <w:delText>prediction</w:delText>
        </w:r>
      </w:del>
    </w:p>
    <w:p w14:paraId="1470B992">
      <w:pPr>
        <w:keepNext/>
        <w:keepLines/>
        <w:jc w:val="both"/>
        <w:rPr>
          <w:lang w:eastAsia="zh-CN"/>
        </w:rPr>
      </w:pPr>
      <w:r>
        <w:t>Each operation</w:t>
      </w:r>
      <w:del w:id="49" w:author="Pedro Henrique Gomes" w:date="2025-04-09T16:34:00Z">
        <w:r>
          <w:rPr/>
          <w:delText>s</w:delText>
        </w:r>
      </w:del>
      <w:r>
        <w:t xml:space="preserve"> for network optimization and maintenance on mobile network may cause potential network failures</w:t>
      </w:r>
      <w:ins w:id="50" w:author="Stephen Mwanje (Nokia)" w:date="2025-03-07T11:36:00Z">
        <w:r>
          <w:rPr/>
          <w:t>,</w:t>
        </w:r>
      </w:ins>
      <w:ins w:id="51" w:author="Stephen Mwanje (Nokia)" w:date="2025-03-07T13:08:00Z">
        <w:r>
          <w:rPr/>
          <w:t xml:space="preserve"> including </w:t>
        </w:r>
      </w:ins>
      <w:ins w:id="52" w:author="Stephen Mwanje (Nokia)" w:date="2025-03-07T11:36:00Z">
        <w:del w:id="53" w:author="Pedro Henrique Gomes" w:date="2025-04-09T16:34:00Z">
          <w:r>
            <w:rPr/>
            <w:delText xml:space="preserve"> </w:delText>
          </w:r>
        </w:del>
      </w:ins>
      <w:ins w:id="54" w:author="Stephen Mwanje (Nokia)" w:date="2025-03-07T13:08:00Z">
        <w:r>
          <w:rPr/>
          <w:t xml:space="preserve">network congestion and network breakdown. </w:t>
        </w:r>
      </w:ins>
      <w:del w:id="55" w:author="Stephen Mwanje (Nokia)" w:date="2025-03-07T11:36:00Z">
        <w:r>
          <w:rPr/>
          <w:delText xml:space="preserve"> and risks, especially h</w:delText>
        </w:r>
      </w:del>
      <w:ins w:id="56" w:author="Stephen Mwanje (Nokia)" w:date="2025-03-07T11:36:00Z">
        <w:r>
          <w:rPr/>
          <w:t>H</w:t>
        </w:r>
      </w:ins>
      <w:r>
        <w:t>igh-risk operations</w:t>
      </w:r>
      <w:ins w:id="57" w:author="Stephen Mwanje (Nokia)" w:date="2025-03-07T11:37:00Z">
        <w:r>
          <w:rPr/>
          <w:t xml:space="preserve"> are the operations with increased risk of failure</w:t>
        </w:r>
      </w:ins>
      <w:r>
        <w:t>, such as potentially dangerous configuration modification, policy modification, software version upgrade, and board switching</w:t>
      </w:r>
      <w:del w:id="58" w:author="Stephen Mwanje (Nokia)" w:date="2025-03-07T13:09:00Z">
        <w:r>
          <w:rPr/>
          <w:delText>, which may cause</w:delText>
        </w:r>
      </w:del>
      <w:del w:id="59" w:author="Stephen Mwanje (Nokia)" w:date="2025-03-07T13:08:00Z">
        <w:r>
          <w:rPr/>
          <w:delText xml:space="preserve"> network congestion and network breakdown</w:delText>
        </w:r>
      </w:del>
      <w:r>
        <w:t>.</w:t>
      </w:r>
      <w:ins w:id="60" w:author="Pedro Henrique Gomes" w:date="2025-04-09T16:35:00Z">
        <w:r>
          <w:rPr/>
          <w:t xml:space="preserve"> </w:t>
        </w:r>
      </w:ins>
      <w:r>
        <w:t>O</w:t>
      </w:r>
      <w:r>
        <w:rPr>
          <w:lang w:eastAsia="zh-CN"/>
        </w:rPr>
        <w:t xml:space="preserve">perators </w:t>
      </w:r>
      <w:del w:id="61" w:author="Pedro Henrique Gomes" w:date="2025-04-09T16:38:00Z">
        <w:r>
          <w:rPr>
            <w:lang w:eastAsia="zh-CN"/>
          </w:rPr>
          <w:delText xml:space="preserve">cannot </w:delText>
        </w:r>
      </w:del>
      <w:ins w:id="62" w:author="Pedro Henrique Gomes" w:date="2025-04-09T16:38:00Z">
        <w:r>
          <w:rPr>
            <w:lang w:eastAsia="zh-CN"/>
          </w:rPr>
          <w:t xml:space="preserve">should not </w:t>
        </w:r>
      </w:ins>
      <w:r>
        <w:rPr>
          <w:lang w:eastAsia="zh-CN"/>
        </w:rPr>
        <w:t xml:space="preserve">carry out the high-risk network operations </w:t>
      </w:r>
      <w:ins w:id="63" w:author="HYS-cmcc" w:date="2025-03-28T19:00:00Z">
        <w:r>
          <w:rPr>
            <w:rFonts w:hint="eastAsia"/>
            <w:lang w:eastAsia="zh-CN"/>
          </w:rPr>
          <w:t>or perform direct optimization</w:t>
        </w:r>
      </w:ins>
      <w:ins w:id="64" w:author="HYS-cmcc" w:date="2025-03-28T19:00:00Z">
        <w:r>
          <w:rPr>
            <w:rFonts w:hint="eastAsia"/>
            <w:lang w:val="en-US" w:eastAsia="zh-CN"/>
          </w:rPr>
          <w:t xml:space="preserve"> </w:t>
        </w:r>
      </w:ins>
      <w:r>
        <w:rPr>
          <w:lang w:eastAsia="zh-CN"/>
        </w:rPr>
        <w:t>in the physical network</w:t>
      </w:r>
      <w:del w:id="65" w:author="HYS-cmcc" w:date="2025-03-28T19:01:00Z">
        <w:r>
          <w:rPr>
            <w:lang w:eastAsia="zh-CN"/>
          </w:rPr>
          <w:delText xml:space="preserve"> </w:delText>
        </w:r>
      </w:del>
      <w:del w:id="66" w:author="HYS-cmcc" w:date="2025-03-28T19:00:00Z">
        <w:r>
          <w:rPr>
            <w:lang w:eastAsia="zh-CN"/>
          </w:rPr>
          <w:delText>directly network optimization</w:delText>
        </w:r>
      </w:del>
      <w:r>
        <w:rPr>
          <w:lang w:eastAsia="zh-CN"/>
        </w:rPr>
        <w:t xml:space="preserve">. </w:t>
      </w:r>
      <w:del w:id="67" w:author="Stephen Mwanje (Nokia)" w:date="2025-03-07T11:38:00Z">
        <w:r>
          <w:rPr>
            <w:lang w:eastAsia="zh-CN"/>
          </w:rPr>
          <w:delText xml:space="preserve">Therefore, utilization of </w:delText>
        </w:r>
      </w:del>
      <w:ins w:id="68" w:author="Stephen Mwanje (Nokia)" w:date="2025-03-07T11:38:00Z">
        <w:r>
          <w:rPr>
            <w:lang w:eastAsia="zh-CN"/>
          </w:rPr>
          <w:t>The</w:t>
        </w:r>
      </w:ins>
      <w:ins w:id="69" w:author="Stephen Mwanje (Nokia)" w:date="2025-03-07T11:39:00Z">
        <w:r>
          <w:rPr>
            <w:lang w:eastAsia="zh-CN"/>
          </w:rPr>
          <w:t xml:space="preserve"> </w:t>
        </w:r>
      </w:ins>
      <w:r>
        <w:rPr>
          <w:lang w:eastAsia="zh-CN"/>
        </w:rPr>
        <w:t xml:space="preserve">NDT </w:t>
      </w:r>
      <w:del w:id="70" w:author="Stephen Mwanje (Nokia)" w:date="2025-03-07T11:39:00Z">
        <w:r>
          <w:rPr>
            <w:lang w:eastAsia="zh-CN"/>
          </w:rPr>
          <w:delText>is a better way for</w:delText>
        </w:r>
      </w:del>
      <w:ins w:id="71" w:author="Stephen Mwanje (Nokia)" w:date="2025-03-07T11:39:00Z">
        <w:r>
          <w:rPr>
            <w:lang w:eastAsia="zh-CN"/>
          </w:rPr>
          <w:t>can be used for</w:t>
        </w:r>
      </w:ins>
      <w:r>
        <w:rPr>
          <w:lang w:eastAsia="zh-CN"/>
        </w:rPr>
        <w:t xml:space="preserve"> evaluation of high-risk network op</w:t>
      </w:r>
      <w:r>
        <w:rPr>
          <w:rFonts w:hint="eastAsia"/>
          <w:lang w:val="en-US" w:eastAsia="zh-CN"/>
        </w:rPr>
        <w:t>e</w:t>
      </w:r>
      <w:r>
        <w:rPr>
          <w:lang w:eastAsia="zh-CN"/>
        </w:rPr>
        <w:t>rations.</w:t>
      </w:r>
    </w:p>
    <w:p w14:paraId="1470B993">
      <w:pPr>
        <w:jc w:val="both"/>
        <w:rPr>
          <w:lang w:eastAsia="zh-CN"/>
        </w:rPr>
      </w:pPr>
      <w:r>
        <w:t xml:space="preserve">Using NDT, </w:t>
      </w:r>
      <w:ins w:id="72" w:author="Stephen Mwanje (Nokia)" w:date="2025-03-07T13:07:00Z">
        <w:r>
          <w:rPr/>
          <w:t>high</w:t>
        </w:r>
      </w:ins>
      <w:ins w:id="73" w:author="Pedro Henrique Gomes" w:date="2025-04-09T16:36:00Z">
        <w:r>
          <w:rPr/>
          <w:t>-</w:t>
        </w:r>
      </w:ins>
      <w:ins w:id="74" w:author="Stephen Mwanje (Nokia)" w:date="2025-03-07T13:07:00Z">
        <w:del w:id="75" w:author="Pedro Henrique Gomes" w:date="2025-04-09T16:36:00Z">
          <w:r>
            <w:rPr/>
            <w:delText xml:space="preserve"> </w:delText>
          </w:r>
        </w:del>
      </w:ins>
      <w:ins w:id="76" w:author="Stephen Mwanje (Nokia)" w:date="2025-03-07T13:07:00Z">
        <w:r>
          <w:rPr/>
          <w:t xml:space="preserve">risk </w:t>
        </w:r>
      </w:ins>
      <w:r>
        <w:t xml:space="preserve">operations causing potential network failures can be </w:t>
      </w:r>
      <w:ins w:id="77" w:author="lishitao" w:date="2025-04-09T11:43:00Z">
        <w:r>
          <w:rPr/>
          <w:t>evaluated</w:t>
        </w:r>
      </w:ins>
      <w:del w:id="78" w:author="lishitao" w:date="2025-04-09T11:43:00Z">
        <w:r>
          <w:rPr/>
          <w:delText>identified</w:delText>
        </w:r>
      </w:del>
      <w:r>
        <w:t>. NDT can also be utilized for optimization and verification of network policies and solutions for the further risk avoidance. After simulating/emulating a s</w:t>
      </w:r>
      <w:r>
        <w:rPr>
          <w:rFonts w:hint="eastAsia" w:eastAsia="宋体"/>
          <w:lang w:val="en-US" w:eastAsia="zh-CN"/>
        </w:rPr>
        <w:t>c</w:t>
      </w:r>
      <w:r>
        <w:t xml:space="preserve">enario, NDT can report the results back to the </w:t>
      </w:r>
      <w:ins w:id="79" w:author="HYS-cmcc" w:date="2025-03-27T20:30:00Z">
        <w:r>
          <w:rPr>
            <w:rFonts w:hint="eastAsia"/>
            <w:lang w:val="en-US" w:eastAsia="zh-CN"/>
          </w:rPr>
          <w:t xml:space="preserve">MnS </w:t>
        </w:r>
      </w:ins>
      <w:r>
        <w:t xml:space="preserve">consumer. Based on results, </w:t>
      </w:r>
      <w:ins w:id="80" w:author="HYS-cmcc" w:date="2025-03-28T19:02:00Z">
        <w:r>
          <w:rPr>
            <w:rFonts w:hint="eastAsia"/>
            <w:lang w:val="en-US" w:eastAsia="zh-CN"/>
          </w:rPr>
          <w:t>t</w:t>
        </w:r>
      </w:ins>
      <w:del w:id="81" w:author="HYS-cmcc" w:date="2025-03-28T19:02:00Z">
        <w:r>
          <w:rPr/>
          <w:delText>T</w:delText>
        </w:r>
      </w:del>
      <w:r>
        <w:t xml:space="preserve">he </w:t>
      </w:r>
      <w:ins w:id="82" w:author="HYS-cmcc" w:date="2025-03-27T20:30:00Z">
        <w:r>
          <w:rPr>
            <w:rFonts w:hint="eastAsia"/>
            <w:lang w:val="en-US" w:eastAsia="zh-CN"/>
          </w:rPr>
          <w:t xml:space="preserve">MnS </w:t>
        </w:r>
      </w:ins>
      <w:r>
        <w:t xml:space="preserve">consumer can </w:t>
      </w:r>
      <w:ins w:id="83" w:author="HYS-cmcc" w:date="2025-03-28T19:03:00Z">
        <w:r>
          <w:rPr>
            <w:rFonts w:hint="eastAsia"/>
            <w:lang w:val="en-US" w:eastAsia="zh-CN"/>
          </w:rPr>
          <w:t>generate</w:t>
        </w:r>
      </w:ins>
      <w:del w:id="84" w:author="HYS-cmcc" w:date="2025-03-28T19:02:00Z">
        <w:r>
          <w:rPr/>
          <w:delText>evaluate and verify</w:delText>
        </w:r>
      </w:del>
      <w:r>
        <w:t xml:space="preserve"> possible network policies and solutions to minimize the impact of high-risk operations</w:t>
      </w:r>
      <w:r>
        <w:rPr>
          <w:lang w:eastAsia="zh-CN"/>
        </w:rPr>
        <w:t>.</w:t>
      </w:r>
    </w:p>
    <w:p w14:paraId="1470B994">
      <w:pPr>
        <w:jc w:val="both"/>
      </w:pPr>
      <w:r>
        <w:t xml:space="preserve">As an example, </w:t>
      </w:r>
      <w:ins w:id="85" w:author="HYS-cmcc" w:date="2025-03-28T19:07:00Z">
        <w:r>
          <w:rPr>
            <w:rFonts w:hint="eastAsia"/>
            <w:lang w:val="en-US" w:eastAsia="zh-CN"/>
          </w:rPr>
          <w:t>the NDT can</w:t>
        </w:r>
      </w:ins>
      <w:ins w:id="86" w:author="HYS-cmcc" w:date="2025-03-28T19:08:00Z">
        <w:r>
          <w:rPr>
            <w:rFonts w:hint="eastAsia"/>
            <w:lang w:val="en-US" w:eastAsia="zh-CN"/>
          </w:rPr>
          <w:t xml:space="preserve"> predict </w:t>
        </w:r>
      </w:ins>
      <w:r>
        <w:t xml:space="preserve">SLA degradation and </w:t>
      </w:r>
      <w:del w:id="87" w:author="HYS-cmcc" w:date="2025-03-28T19:08:00Z">
        <w:r>
          <w:rPr/>
          <w:delText xml:space="preserve">failure of </w:delText>
        </w:r>
      </w:del>
      <w:r>
        <w:t xml:space="preserve">single node </w:t>
      </w:r>
      <w:ins w:id="88" w:author="HYS-cmcc" w:date="2025-03-28T19:08:00Z">
        <w:r>
          <w:rPr>
            <w:rFonts w:hint="eastAsia"/>
            <w:lang w:val="en-US" w:eastAsia="zh-CN"/>
          </w:rPr>
          <w:t xml:space="preserve">failures </w:t>
        </w:r>
      </w:ins>
      <w:r>
        <w:t>in mobile network</w:t>
      </w:r>
      <w:ins w:id="89" w:author="HYS-cmcc" w:date="2025-03-28T19:08:00Z">
        <w:r>
          <w:rPr>
            <w:rFonts w:hint="eastAsia"/>
            <w:lang w:val="en-US" w:eastAsia="zh-CN"/>
          </w:rPr>
          <w:t>s</w:t>
        </w:r>
      </w:ins>
      <w:del w:id="90" w:author="HYS-cmcc" w:date="2025-03-28T19:08:00Z">
        <w:r>
          <w:rPr/>
          <w:delText xml:space="preserve"> can also be predicted using the NDT</w:delText>
        </w:r>
      </w:del>
      <w:r>
        <w:t xml:space="preserve">. </w:t>
      </w:r>
      <w:ins w:id="91" w:author="HYS-cmcc" w:date="2025-03-28T19:10:00Z">
        <w:r>
          <w:rPr>
            <w:rFonts w:hint="eastAsia"/>
          </w:rPr>
          <w:t xml:space="preserve">When the prediction indicates insufficient network resources to maintain SLA compliance or potential hardware resource failures, the NDT results help operators </w:t>
        </w:r>
      </w:ins>
      <w:ins w:id="92" w:author="Pedro Henrique Gomes" w:date="2025-04-09T16:42:00Z">
        <w:r>
          <w:rPr/>
          <w:t xml:space="preserve">to </w:t>
        </w:r>
      </w:ins>
      <w:ins w:id="93" w:author="HYS-cmcc" w:date="2025-03-28T19:10:00Z">
        <w:r>
          <w:rPr>
            <w:rFonts w:hint="eastAsia"/>
          </w:rPr>
          <w:t>take appropriate preventive actions to avoid network outages</w:t>
        </w:r>
      </w:ins>
      <w:ins w:id="94" w:author="HYS-cmcc" w:date="2025-03-28T19:10:00Z">
        <w:del w:id="95" w:author="Pedro Henrique Gomes" w:date="2025-04-09T16:41:00Z">
          <w:r>
            <w:rPr>
              <w:rFonts w:hint="eastAsia"/>
            </w:rPr>
            <w:delText>.</w:delText>
          </w:r>
        </w:del>
      </w:ins>
      <w:del w:id="96" w:author="HYS-cmcc" w:date="2025-03-28T19:10:00Z">
        <w:r>
          <w:rPr/>
          <w:delText>When it is predicted that the network resources in the network domain are not enough to maintain the SLA or hardware resources failure in the future</w:delText>
        </w:r>
      </w:del>
      <w:del w:id="97" w:author="HYS-cmcc" w:date="2025-03-28T19:10:00Z">
        <w:r>
          <w:rPr>
            <w:rFonts w:hint="eastAsia"/>
            <w:lang w:eastAsia="zh-CN"/>
          </w:rPr>
          <w:delText>,</w:delText>
        </w:r>
      </w:del>
      <w:del w:id="98" w:author="HYS-cmcc" w:date="2025-03-28T19:10:00Z">
        <w:r>
          <w:rPr>
            <w:lang w:eastAsia="zh-CN"/>
          </w:rPr>
          <w:delText xml:space="preserve"> the NDT results helps the consumer to act appropriately to avoid  network failure</w:delText>
        </w:r>
      </w:del>
      <w:r>
        <w:t>.</w:t>
      </w:r>
    </w:p>
    <w:p w14:paraId="1470B995">
      <w:pPr>
        <w:jc w:val="both"/>
        <w:rPr>
          <w:lang w:eastAsia="zh-CN"/>
        </w:rPr>
      </w:pPr>
    </w:p>
    <w:p w14:paraId="1470B996">
      <w:pPr>
        <w:pStyle w:val="6"/>
        <w:rPr>
          <w:lang w:val="en-US"/>
        </w:rPr>
      </w:pPr>
      <w:bookmarkStart w:id="20" w:name="_Toc191630910"/>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3</w:t>
      </w:r>
      <w:r>
        <w:tab/>
      </w:r>
      <w:r>
        <w:rPr>
          <w:highlight w:val="none"/>
          <w:lang w:val="en-US"/>
          <w:rPrChange w:id="99" w:author="CMCC" w:date="2025-04-09T19:01:00Z">
            <w:rPr>
              <w:highlight w:val="yellow"/>
              <w:lang w:val="en-US"/>
            </w:rPr>
          </w:rPrChange>
        </w:rPr>
        <w:t xml:space="preserve">Support </w:t>
      </w:r>
      <w:ins w:id="100" w:author="lishitao" w:date="2025-04-09T11:41:00Z">
        <w:r>
          <w:rPr>
            <w:highlight w:val="none"/>
            <w:lang w:val="en-US"/>
            <w:rPrChange w:id="101" w:author="CMCC" w:date="2025-04-09T19:01:00Z">
              <w:rPr>
                <w:highlight w:val="yellow"/>
                <w:lang w:val="en-US"/>
              </w:rPr>
            </w:rPrChange>
          </w:rPr>
          <w:t>for</w:t>
        </w:r>
      </w:ins>
      <w:del w:id="102" w:author="lishitao" w:date="2025-04-09T11:41:00Z">
        <w:r>
          <w:rPr>
            <w:highlight w:val="none"/>
            <w:lang w:val="en-US"/>
            <w:rPrChange w:id="103" w:author="CMCC" w:date="2025-04-09T19:01:00Z">
              <w:rPr>
                <w:highlight w:val="yellow"/>
                <w:lang w:val="en-US"/>
              </w:rPr>
            </w:rPrChange>
          </w:rPr>
          <w:delText>to</w:delText>
        </w:r>
      </w:del>
      <w:r>
        <w:rPr>
          <w:highlight w:val="none"/>
          <w:lang w:val="en-US"/>
          <w:rPrChange w:id="104" w:author="CMCC" w:date="2025-04-09T19:01:00Z">
            <w:rPr>
              <w:highlight w:val="yellow"/>
              <w:lang w:val="en-US"/>
            </w:rPr>
          </w:rPrChange>
        </w:rPr>
        <w:t xml:space="preserve"> </w:t>
      </w:r>
      <w:ins w:id="105" w:author="lishitao" w:date="2025-04-09T11:41:00Z">
        <w:r>
          <w:rPr>
            <w:highlight w:val="none"/>
            <w:lang w:val="en-US"/>
            <w:rPrChange w:id="106" w:author="CMCC" w:date="2025-04-09T19:01:00Z">
              <w:rPr>
                <w:highlight w:val="yellow"/>
                <w:lang w:val="en-US"/>
              </w:rPr>
            </w:rPrChange>
          </w:rPr>
          <w:t>evalu</w:t>
        </w:r>
      </w:ins>
      <w:ins w:id="107" w:author="lishitao" w:date="2025-04-09T11:51:00Z">
        <w:r>
          <w:rPr>
            <w:highlight w:val="none"/>
            <w:lang w:val="en-US"/>
            <w:rPrChange w:id="108" w:author="CMCC" w:date="2025-04-09T19:01:00Z">
              <w:rPr>
                <w:highlight w:val="yellow"/>
                <w:lang w:val="en-US"/>
              </w:rPr>
            </w:rPrChange>
          </w:rPr>
          <w:t>a</w:t>
        </w:r>
      </w:ins>
      <w:ins w:id="109" w:author="lishitao" w:date="2025-04-09T11:41:00Z">
        <w:r>
          <w:rPr>
            <w:highlight w:val="none"/>
            <w:lang w:val="en-US"/>
            <w:rPrChange w:id="110" w:author="CMCC" w:date="2025-04-09T19:01:00Z">
              <w:rPr>
                <w:highlight w:val="yellow"/>
                <w:lang w:val="en-US"/>
              </w:rPr>
            </w:rPrChange>
          </w:rPr>
          <w:t>tion</w:t>
        </w:r>
      </w:ins>
      <w:del w:id="111" w:author="lishitao" w:date="2025-04-09T11:41:00Z">
        <w:r>
          <w:rPr>
            <w:highlight w:val="none"/>
            <w:lang w:val="en-US"/>
            <w:rPrChange w:id="112" w:author="CMCC" w:date="2025-04-09T19:01:00Z">
              <w:rPr>
                <w:highlight w:val="yellow"/>
                <w:lang w:val="en-US"/>
              </w:rPr>
            </w:rPrChange>
          </w:rPr>
          <w:delText xml:space="preserve">prediction </w:delText>
        </w:r>
      </w:del>
      <w:ins w:id="113" w:author="lishitao" w:date="2025-04-09T11:41:00Z">
        <w:r>
          <w:rPr>
            <w:highlight w:val="none"/>
            <w:lang w:val="en-US"/>
            <w:rPrChange w:id="114" w:author="CMCC" w:date="2025-04-09T19:01:00Z">
              <w:rPr>
                <w:highlight w:val="yellow"/>
                <w:lang w:val="en-US"/>
              </w:rPr>
            </w:rPrChange>
          </w:rPr>
          <w:t xml:space="preserve"> </w:t>
        </w:r>
      </w:ins>
      <w:r>
        <w:rPr>
          <w:highlight w:val="none"/>
          <w:lang w:val="en-US"/>
          <w:rPrChange w:id="115" w:author="CMCC" w:date="2025-04-09T19:01:00Z">
            <w:rPr>
              <w:highlight w:val="yellow"/>
              <w:lang w:val="en-US"/>
            </w:rPr>
          </w:rPrChange>
        </w:rPr>
        <w:t>of failure e</w:t>
      </w:r>
      <w:r>
        <w:rPr>
          <w:lang w:val="en-US"/>
        </w:rPr>
        <w:t>vents including Signaling storm</w:t>
      </w:r>
      <w:bookmarkEnd w:id="20"/>
      <w:r>
        <w:rPr>
          <w:lang w:val="en-US"/>
        </w:rPr>
        <w:t xml:space="preserve"> </w:t>
      </w:r>
    </w:p>
    <w:p w14:paraId="1470B997">
      <w:pPr>
        <w:numPr>
          <w:ilvl w:val="255"/>
          <w:numId w:val="0"/>
        </w:numPr>
        <w:rPr>
          <w:lang w:val="en-US" w:eastAsia="zh-CN"/>
        </w:rPr>
      </w:pPr>
      <w:ins w:id="116" w:author="HYS-cmcc" w:date="2025-03-28T19:17:00Z">
        <w:r>
          <w:rPr>
            <w:rFonts w:hint="eastAsia"/>
            <w:lang w:val="en-US" w:eastAsia="zh-CN"/>
          </w:rPr>
          <w:t xml:space="preserve">The NDT can be used </w:t>
        </w:r>
      </w:ins>
      <w:ins w:id="117" w:author="HYS-cmcc" w:date="2025-03-28T19:18:00Z">
        <w:r>
          <w:rPr>
            <w:rFonts w:hint="eastAsia"/>
            <w:lang w:val="en-US" w:eastAsia="zh-CN"/>
          </w:rPr>
          <w:t xml:space="preserve">to support </w:t>
        </w:r>
      </w:ins>
      <w:del w:id="118" w:author="HYS-cmcc" w:date="2025-03-28T19:18:00Z">
        <w:r>
          <w:rPr>
            <w:lang w:val="en-US"/>
          </w:rPr>
          <w:delText>A</w:delText>
        </w:r>
      </w:del>
      <w:ins w:id="119" w:author="HYS-cmcc" w:date="2025-03-28T19:18:00Z">
        <w:r>
          <w:rPr>
            <w:rFonts w:hint="eastAsia"/>
            <w:lang w:val="en-US" w:eastAsia="zh-CN"/>
          </w:rPr>
          <w:t>t</w:t>
        </w:r>
      </w:ins>
      <w:ins w:id="120" w:author="HYS-cmcc" w:date="2025-03-28T19:18:00Z">
        <w:r>
          <w:rPr>
            <w:lang w:val="en-US" w:eastAsia="zh-CN"/>
          </w:rPr>
          <w:t>he</w:t>
        </w:r>
      </w:ins>
      <w:r>
        <w:rPr>
          <w:lang w:val="en-US"/>
        </w:rPr>
        <w:t xml:space="preserve"> </w:t>
      </w:r>
      <w:ins w:id="121" w:author="lishitao" w:date="2025-04-09T11:50:00Z">
        <w:r>
          <w:rPr>
            <w:highlight w:val="none"/>
            <w:lang w:val="en-US"/>
            <w:rPrChange w:id="122" w:author="CMCC" w:date="2025-04-09T19:01:00Z">
              <w:rPr>
                <w:highlight w:val="yellow"/>
                <w:lang w:val="en-US"/>
              </w:rPr>
            </w:rPrChange>
          </w:rPr>
          <w:t>evaluation of</w:t>
        </w:r>
      </w:ins>
      <w:ins w:id="123" w:author="lishitao" w:date="2025-04-09T11:50:00Z">
        <w:r>
          <w:rPr>
            <w:lang w:val="en-US"/>
          </w:rPr>
          <w:t xml:space="preserve"> </w:t>
        </w:r>
      </w:ins>
      <w:r>
        <w:rPr>
          <w:lang w:val="en-US"/>
        </w:rPr>
        <w:t xml:space="preserve">failure event refers to the </w:t>
      </w:r>
      <w:r>
        <w:rPr>
          <w:rFonts w:hint="eastAsia"/>
        </w:rPr>
        <w:t xml:space="preserve">situation </w:t>
      </w:r>
      <w:r>
        <w:t>where users in the network are completely unable to get service f</w:t>
      </w:r>
      <w:del w:id="124" w:author="HYS-cmcc" w:date="2025-03-28T19:18:00Z">
        <w:r>
          <w:rPr/>
          <w:delText>o</w:delText>
        </w:r>
      </w:del>
      <w:r>
        <w:t>r</w:t>
      </w:r>
      <w:ins w:id="125" w:author="HYS-cmcc" w:date="2025-03-28T19:18:00Z">
        <w:r>
          <w:rPr>
            <w:rFonts w:hint="eastAsia"/>
            <w:lang w:val="en-US" w:eastAsia="zh-CN"/>
          </w:rPr>
          <w:t>o</w:t>
        </w:r>
      </w:ins>
      <w:r>
        <w:t>m the network. A</w:t>
      </w:r>
      <w:del w:id="126" w:author="HYS-cmcc" w:date="2025-03-28T19:20:00Z">
        <w:r>
          <w:rPr/>
          <w:delText>n</w:delText>
        </w:r>
      </w:del>
      <w:r>
        <w:t xml:space="preserve"> </w:t>
      </w:r>
      <w:ins w:id="127" w:author="HYS-cmcc" w:date="2025-04-01T18:20:00Z">
        <w:r>
          <w:rPr>
            <w:rFonts w:hint="eastAsia"/>
            <w:lang w:val="en-US" w:eastAsia="zh-CN"/>
          </w:rPr>
          <w:t xml:space="preserve">typical </w:t>
        </w:r>
      </w:ins>
      <w:ins w:id="128" w:author="HYS-cmcc" w:date="2025-04-01T18:20:00Z">
        <w:del w:id="129" w:author="Pedro Henrique Gomes" w:date="2025-04-09T16:47:00Z">
          <w:r>
            <w:rPr>
              <w:rFonts w:hint="eastAsia"/>
              <w:lang w:val="en-US" w:eastAsia="zh-CN"/>
            </w:rPr>
            <w:delText>scenario</w:delText>
          </w:r>
        </w:del>
      </w:ins>
      <w:ins w:id="130" w:author="Pedro Henrique Gomes" w:date="2025-04-09T16:47:00Z">
        <w:r>
          <w:rPr>
            <w:lang w:val="en-US" w:eastAsia="zh-CN"/>
          </w:rPr>
          <w:t>example</w:t>
        </w:r>
      </w:ins>
      <w:ins w:id="131" w:author="HYS-cmcc" w:date="2025-03-28T19:20:00Z">
        <w:r>
          <w:rPr>
            <w:rFonts w:hint="eastAsia"/>
            <w:lang w:val="en-US" w:eastAsia="zh-CN"/>
          </w:rPr>
          <w:t xml:space="preserve"> </w:t>
        </w:r>
      </w:ins>
      <w:del w:id="132" w:author="HYS-cmcc" w:date="2025-04-01T18:20:00Z">
        <w:r>
          <w:rPr/>
          <w:delText xml:space="preserve">example </w:delText>
        </w:r>
      </w:del>
      <w:ins w:id="133" w:author="HYS-cmcc" w:date="2025-03-28T19:19:00Z">
        <w:r>
          <w:rPr>
            <w:rFonts w:hint="eastAsia"/>
            <w:lang w:val="en-US" w:eastAsia="zh-CN"/>
          </w:rPr>
          <w:t xml:space="preserve">of a </w:t>
        </w:r>
      </w:ins>
      <w:r>
        <w:t>failure event</w:t>
      </w:r>
      <w:del w:id="134" w:author="HYS-cmcc" w:date="2025-03-28T19:20:00Z">
        <w:r>
          <w:rPr/>
          <w:delText>s</w:delText>
        </w:r>
      </w:del>
      <w:r>
        <w:t xml:space="preserve"> is</w:t>
      </w:r>
      <w:ins w:id="135" w:author="HYS-cmcc" w:date="2025-03-28T19:24:00Z">
        <w:r>
          <w:rPr>
            <w:rFonts w:hint="eastAsia"/>
            <w:lang w:val="en-US" w:eastAsia="zh-CN"/>
          </w:rPr>
          <w:t xml:space="preserve"> </w:t>
        </w:r>
      </w:ins>
      <w:ins w:id="136" w:author="HYS-cmcc" w:date="2025-03-28T19:24:00Z">
        <w:del w:id="137" w:author="Pedro Henrique Gomes" w:date="2025-04-09T16:47:00Z">
          <w:r>
            <w:rPr>
              <w:rFonts w:hint="eastAsia"/>
              <w:lang w:val="en-US" w:eastAsia="zh-CN"/>
            </w:rPr>
            <w:delText>the</w:delText>
          </w:r>
        </w:del>
      </w:ins>
      <w:del w:id="138" w:author="Pedro Henrique Gomes" w:date="2025-04-09T16:47:00Z">
        <w:r>
          <w:rPr/>
          <w:delText xml:space="preserve"> a </w:delText>
        </w:r>
      </w:del>
      <w:r>
        <w:t>s</w:t>
      </w:r>
      <w:r>
        <w:rPr>
          <w:rFonts w:hint="eastAsia"/>
        </w:rPr>
        <w:t>ignal</w:t>
      </w:r>
      <w:ins w:id="139" w:author="Pedro Henrique Gomes" w:date="2025-04-09T16:47:00Z">
        <w:r>
          <w:rPr/>
          <w:t>l</w:t>
        </w:r>
      </w:ins>
      <w:r>
        <w:rPr>
          <w:rFonts w:hint="eastAsia"/>
        </w:rPr>
        <w:t>ing storm</w:t>
      </w:r>
      <w:r>
        <w:t>,</w:t>
      </w:r>
      <w:r>
        <w:rPr>
          <w:rFonts w:hint="eastAsia"/>
        </w:rPr>
        <w:t xml:space="preserve"> </w:t>
      </w:r>
      <w:del w:id="140" w:author="Pedro Henrique Gomes" w:date="2025-04-09T16:47:00Z">
        <w:r>
          <w:rPr/>
          <w:delText xml:space="preserve">which is </w:delText>
        </w:r>
      </w:del>
      <w:del w:id="141" w:author="Pedro Henrique Gomes" w:date="2025-04-09T16:47:00Z">
        <w:r>
          <w:rPr>
            <w:rFonts w:hint="eastAsia"/>
          </w:rPr>
          <w:delText xml:space="preserve">the situation </w:delText>
        </w:r>
      </w:del>
      <w:r>
        <w:rPr>
          <w:rFonts w:hint="eastAsia"/>
        </w:rPr>
        <w:t>where a large number of signa</w:t>
      </w:r>
      <w:ins w:id="142" w:author="Pedro Henrique Gomes" w:date="2025-04-09T16:48:00Z">
        <w:r>
          <w:rPr/>
          <w:t>l</w:t>
        </w:r>
      </w:ins>
      <w:r>
        <w:rPr>
          <w:rFonts w:hint="eastAsia"/>
        </w:rPr>
        <w:t xml:space="preserve">ling messages suddenly surge in the mobile communication network, </w:t>
      </w:r>
      <w:ins w:id="143" w:author="HYS-cmcc" w:date="2025-03-28T19:22:00Z">
        <w:r>
          <w:rPr>
            <w:rFonts w:ascii="Times New Roman" w:hAnsi="Times New Roman" w:eastAsia="宋体" w:cs="Times New Roman"/>
            <w:color w:val="auto"/>
            <w:sz w:val="21"/>
            <w:szCs w:val="21"/>
            <w:rPrChange w:id="144" w:author="HYS-cmcc" w:date="2025-03-28T19:23:00Z">
              <w:rPr>
                <w:rFonts w:ascii="Segoe UI" w:hAnsi="Segoe UI" w:eastAsia="Segoe UI" w:cs="Segoe UI"/>
                <w:color w:val="404040"/>
                <w:sz w:val="24"/>
                <w:szCs w:val="24"/>
              </w:rPr>
            </w:rPrChange>
          </w:rPr>
          <w:t>overloading the network's processing capacity and consequently degrading</w:t>
        </w:r>
      </w:ins>
      <w:del w:id="145" w:author="HYS-cmcc" w:date="2025-03-28T19:22:00Z">
        <w:r>
          <w:rPr>
            <w:rFonts w:hint="eastAsia"/>
          </w:rPr>
          <w:delText>resulting in the network processing capacity overload, thus affecting</w:delText>
        </w:r>
      </w:del>
      <w:r>
        <w:rPr>
          <w:rFonts w:hint="eastAsia"/>
        </w:rPr>
        <w:t xml:space="preserve"> the network performance and stability.During this period, users will repeatedly try to establish the connection until reconnected, thus generating a large number of signaling messages surge suddenly, causing signaling storm.</w:t>
      </w:r>
      <w:r>
        <w:rPr>
          <w:rFonts w:hint="eastAsia"/>
          <w:lang w:eastAsia="zh-CN"/>
        </w:rPr>
        <w:t xml:space="preserve"> </w:t>
      </w:r>
      <w:r>
        <w:rPr>
          <w:lang w:val="en-US" w:eastAsia="zh-CN"/>
        </w:rPr>
        <w:t xml:space="preserve">When a signaling storm occurs on the network, </w:t>
      </w:r>
      <w:ins w:id="146" w:author="HYS-cmcc" w:date="2025-03-28T19:26:00Z">
        <w:r>
          <w:rPr>
            <w:rFonts w:hint="eastAsia"/>
            <w:lang w:val="en-US" w:eastAsia="zh-CN"/>
          </w:rPr>
          <w:t>n</w:t>
        </w:r>
      </w:ins>
      <w:del w:id="147" w:author="HYS-cmcc" w:date="2025-03-28T19:26:00Z">
        <w:r>
          <w:rPr>
            <w:lang w:val="en-US" w:eastAsia="zh-CN"/>
          </w:rPr>
          <w:delText>N</w:delText>
        </w:r>
      </w:del>
      <w:r>
        <w:rPr>
          <w:lang w:val="en-US" w:eastAsia="zh-CN"/>
        </w:rPr>
        <w:t>etwork Functions (NFs) such as AMF, SMF, and UDM in the 5G network might all be potential impact points</w:t>
      </w:r>
      <w:del w:id="148" w:author="HYS-cmcc" w:date="2025-03-28T19:26:00Z">
        <w:r>
          <w:rPr>
            <w:lang w:val="en-US" w:eastAsia="zh-CN"/>
          </w:rPr>
          <w:delText xml:space="preserve"> during a signaling storm</w:delText>
        </w:r>
      </w:del>
      <w:del w:id="149" w:author="HYS-cmcc" w:date="2025-03-26T12:19:00Z">
        <w:r>
          <w:rPr>
            <w:lang w:val="en-US" w:eastAsia="zh-CN"/>
          </w:rPr>
          <w:delText xml:space="preserve"> </w:delText>
        </w:r>
      </w:del>
      <w:r>
        <w:rPr>
          <w:lang w:val="en-US" w:eastAsia="zh-CN"/>
        </w:rPr>
        <w:t xml:space="preserve">. </w:t>
      </w:r>
      <w:ins w:id="150" w:author="HYS-cmcc" w:date="2025-03-28T19:26:00Z">
        <w:r>
          <w:rPr>
            <w:rFonts w:hint="eastAsia"/>
            <w:lang w:val="en-US" w:eastAsia="zh-CN"/>
          </w:rPr>
          <w:t>Therefore, w</w:t>
        </w:r>
      </w:ins>
      <w:ins w:id="151" w:author="HYS-cmcc" w:date="2025-03-26T12:03:00Z">
        <w:r>
          <w:rPr>
            <w:rFonts w:hint="eastAsia"/>
            <w:lang w:val="en-US" w:eastAsia="zh-CN"/>
          </w:rPr>
          <w:t xml:space="preserve">hen received the request </w:t>
        </w:r>
      </w:ins>
      <w:ins w:id="152" w:author="HYS-cmcc" w:date="2025-03-26T12:15:00Z">
        <w:r>
          <w:rPr>
            <w:rFonts w:hint="eastAsia"/>
            <w:lang w:val="en-US" w:eastAsia="zh-CN"/>
          </w:rPr>
          <w:t xml:space="preserve">with network object information </w:t>
        </w:r>
      </w:ins>
      <w:ins w:id="153" w:author="HYS-cmcc" w:date="2025-03-26T12:03:00Z">
        <w:r>
          <w:rPr>
            <w:rFonts w:hint="eastAsia"/>
            <w:lang w:val="en-US" w:eastAsia="zh-CN"/>
          </w:rPr>
          <w:t xml:space="preserve">from MnS </w:t>
        </w:r>
      </w:ins>
      <w:ins w:id="154" w:author="HYS-cmcc" w:date="2025-03-26T12:27:00Z">
        <w:r>
          <w:rPr>
            <w:rFonts w:hint="eastAsia"/>
            <w:lang w:val="en-US" w:eastAsia="zh-CN"/>
          </w:rPr>
          <w:t xml:space="preserve">consumer </w:t>
        </w:r>
      </w:ins>
      <w:ins w:id="155" w:author="HYS-cmcc" w:date="2025-03-26T12:03:00Z">
        <w:r>
          <w:rPr>
            <w:rFonts w:hint="eastAsia"/>
            <w:lang w:val="en-US" w:eastAsia="zh-CN"/>
          </w:rPr>
          <w:t xml:space="preserve">for </w:t>
        </w:r>
      </w:ins>
      <w:ins w:id="156" w:author="HYS-cmcc" w:date="2025-03-26T12:03:00Z">
        <w:r>
          <w:rPr/>
          <w:t>s</w:t>
        </w:r>
      </w:ins>
      <w:ins w:id="157" w:author="HYS-cmcc" w:date="2025-03-26T12:03:00Z">
        <w:r>
          <w:rPr>
            <w:rFonts w:hint="eastAsia"/>
          </w:rPr>
          <w:t>ignaling storm</w:t>
        </w:r>
      </w:ins>
      <w:ins w:id="158" w:author="HYS-cmcc" w:date="2025-03-26T12:03:00Z">
        <w:r>
          <w:rPr>
            <w:rFonts w:hint="eastAsia"/>
            <w:lang w:val="en-US" w:eastAsia="zh-CN"/>
          </w:rPr>
          <w:t xml:space="preserve"> analysis, </w:t>
        </w:r>
      </w:ins>
      <w:ins w:id="159" w:author="HYS-cmcc" w:date="2025-03-26T12:04:00Z">
        <w:r>
          <w:rPr>
            <w:rFonts w:hint="eastAsia"/>
            <w:lang w:val="en-US" w:eastAsia="zh-CN"/>
          </w:rPr>
          <w:t>t</w:t>
        </w:r>
      </w:ins>
      <w:del w:id="160" w:author="HYS-cmcc" w:date="2025-03-26T12:04:00Z">
        <w:r>
          <w:rPr>
            <w:lang w:val="en-US" w:eastAsia="zh-CN"/>
          </w:rPr>
          <w:delText>T</w:delText>
        </w:r>
      </w:del>
      <w:r>
        <w:rPr>
          <w:lang w:val="en-US" w:eastAsia="zh-CN"/>
        </w:rPr>
        <w:t xml:space="preserve">he NDT </w:t>
      </w:r>
      <w:ins w:id="161" w:author="HYS-cmcc" w:date="2025-03-26T14:05:00Z">
        <w:r>
          <w:rPr>
            <w:rFonts w:hint="eastAsia"/>
            <w:lang w:val="en-US" w:eastAsia="zh-CN"/>
          </w:rPr>
          <w:t xml:space="preserve">can </w:t>
        </w:r>
      </w:ins>
      <w:ins w:id="162" w:author="HYS-cmcc" w:date="2025-03-26T12:20:00Z">
        <w:r>
          <w:rPr>
            <w:rFonts w:hint="eastAsia"/>
            <w:lang w:val="en-US" w:eastAsia="zh-CN"/>
          </w:rPr>
          <w:t xml:space="preserve">execute the </w:t>
        </w:r>
      </w:ins>
      <w:ins w:id="163" w:author="HYS-cmcc" w:date="2025-03-26T12:13:00Z">
        <w:r>
          <w:rPr>
            <w:rFonts w:hint="eastAsia"/>
            <w:lang w:val="en-US" w:eastAsia="zh-CN"/>
          </w:rPr>
          <w:t xml:space="preserve">modelling and </w:t>
        </w:r>
      </w:ins>
      <w:r>
        <w:rPr>
          <w:lang w:val="en-US" w:eastAsia="zh-CN"/>
        </w:rPr>
        <w:t>validat</w:t>
      </w:r>
      <w:ins w:id="164" w:author="HYS-cmcc" w:date="2025-03-26T12:04:00Z">
        <w:r>
          <w:rPr>
            <w:rFonts w:hint="eastAsia"/>
            <w:lang w:val="en-US" w:eastAsia="zh-CN"/>
          </w:rPr>
          <w:t>ion</w:t>
        </w:r>
      </w:ins>
      <w:ins w:id="165" w:author="HYS-cmcc" w:date="2025-03-26T12:05:00Z">
        <w:r>
          <w:rPr>
            <w:rFonts w:hint="eastAsia"/>
            <w:lang w:val="en-US" w:eastAsia="zh-CN"/>
          </w:rPr>
          <w:t xml:space="preserve"> </w:t>
        </w:r>
      </w:ins>
      <w:ins w:id="166" w:author="HYS-cmcc" w:date="2025-03-26T12:13:00Z">
        <w:r>
          <w:rPr>
            <w:rFonts w:hint="eastAsia"/>
            <w:lang w:val="en-US" w:eastAsia="zh-CN"/>
          </w:rPr>
          <w:t>base</w:t>
        </w:r>
      </w:ins>
      <w:ins w:id="167" w:author="HYS-cmcc" w:date="2025-03-26T12:14:00Z">
        <w:r>
          <w:rPr>
            <w:rFonts w:hint="eastAsia"/>
            <w:lang w:val="en-US" w:eastAsia="zh-CN"/>
          </w:rPr>
          <w:t>d on</w:t>
        </w:r>
      </w:ins>
      <w:ins w:id="168" w:author="HYS-cmcc" w:date="2025-03-26T12:15:00Z">
        <w:r>
          <w:rPr>
            <w:rFonts w:hint="eastAsia"/>
            <w:lang w:val="en-US" w:eastAsia="zh-CN"/>
          </w:rPr>
          <w:t xml:space="preserve"> network object related information</w:t>
        </w:r>
      </w:ins>
      <w:ins w:id="169" w:author="HYS-cmcc" w:date="2025-03-26T16:30:00Z">
        <w:r>
          <w:rPr>
            <w:rFonts w:hint="eastAsia"/>
            <w:lang w:val="en-US" w:eastAsia="zh-CN"/>
          </w:rPr>
          <w:t xml:space="preserve"> </w:t>
        </w:r>
      </w:ins>
      <w:ins w:id="170" w:author="HYS-cmcc" w:date="2025-03-26T12:36:00Z">
        <w:r>
          <w:rPr>
            <w:rFonts w:hint="eastAsia"/>
            <w:lang w:val="en-US" w:eastAsia="zh-CN"/>
          </w:rPr>
          <w:t>(</w:t>
        </w:r>
      </w:ins>
      <w:ins w:id="171" w:author="HYS-cmcc" w:date="2025-03-26T12:38:00Z">
        <w:r>
          <w:rPr>
            <w:rFonts w:hint="eastAsia"/>
            <w:lang w:val="en-US" w:eastAsia="zh-CN"/>
          </w:rPr>
          <w:t xml:space="preserve">network </w:t>
        </w:r>
      </w:ins>
      <w:ins w:id="172" w:author="HYS-cmcc" w:date="2025-03-26T12:39:00Z">
        <w:r>
          <w:rPr>
            <w:rFonts w:hint="eastAsia"/>
            <w:lang w:val="en-US" w:eastAsia="zh-CN"/>
          </w:rPr>
          <w:t>performance,</w:t>
        </w:r>
      </w:ins>
      <w:ins w:id="173" w:author="HYS-cmcc" w:date="2025-03-26T12:38:00Z">
        <w:r>
          <w:rPr>
            <w:rFonts w:hint="eastAsia"/>
            <w:lang w:val="en-US" w:eastAsia="zh-CN"/>
          </w:rPr>
          <w:t xml:space="preserve"> KPIs,</w:t>
        </w:r>
      </w:ins>
      <w:ins w:id="174" w:author="HYS-cmcc" w:date="2025-03-26T12:39:00Z">
        <w:r>
          <w:rPr>
            <w:rFonts w:hint="eastAsia"/>
            <w:lang w:val="en-US" w:eastAsia="zh-CN"/>
          </w:rPr>
          <w:t xml:space="preserve"> S-NSSAIs, etc.</w:t>
        </w:r>
      </w:ins>
      <w:ins w:id="175" w:author="HYS-cmcc" w:date="2025-03-26T12:36:00Z">
        <w:r>
          <w:rPr>
            <w:rFonts w:hint="eastAsia"/>
            <w:lang w:val="en-US" w:eastAsia="zh-CN"/>
          </w:rPr>
          <w:t>)</w:t>
        </w:r>
      </w:ins>
      <w:ins w:id="176" w:author="HYS-cmcc" w:date="2025-03-28T19:12:00Z">
        <w:r>
          <w:rPr>
            <w:rFonts w:hint="eastAsia"/>
            <w:lang w:val="en-US" w:eastAsia="zh-CN"/>
          </w:rPr>
          <w:t>, which</w:t>
        </w:r>
      </w:ins>
      <w:ins w:id="177" w:author="HYS-cmcc" w:date="2025-03-26T12:14:00Z">
        <w:r>
          <w:rPr>
            <w:rFonts w:hint="eastAsia"/>
            <w:lang w:val="en-US" w:eastAsia="zh-CN"/>
          </w:rPr>
          <w:t xml:space="preserve"> </w:t>
        </w:r>
      </w:ins>
      <w:ins w:id="178" w:author="HYS-cmcc" w:date="2025-03-26T12:15:00Z">
        <w:r>
          <w:rPr>
            <w:rFonts w:hint="eastAsia"/>
            <w:lang w:val="en-US" w:eastAsia="zh-CN"/>
          </w:rPr>
          <w:t>synchronized from th</w:t>
        </w:r>
      </w:ins>
      <w:ins w:id="179" w:author="HYS-cmcc" w:date="2025-03-26T12:17:00Z">
        <w:r>
          <w:rPr>
            <w:rFonts w:hint="eastAsia"/>
            <w:lang w:val="en-US" w:eastAsia="zh-CN"/>
          </w:rPr>
          <w:t>e</w:t>
        </w:r>
      </w:ins>
      <w:ins w:id="180" w:author="HYS-cmcc" w:date="2025-03-26T12:15:00Z">
        <w:r>
          <w:rPr>
            <w:rFonts w:hint="eastAsia"/>
            <w:lang w:val="en-US" w:eastAsia="zh-CN"/>
          </w:rPr>
          <w:t xml:space="preserve"> n</w:t>
        </w:r>
      </w:ins>
      <w:ins w:id="181" w:author="HYS-cmcc" w:date="2025-03-26T12:16:00Z">
        <w:r>
          <w:rPr>
            <w:rFonts w:hint="eastAsia"/>
            <w:lang w:val="en-US" w:eastAsia="zh-CN"/>
          </w:rPr>
          <w:t>etwork resources,</w:t>
        </w:r>
      </w:ins>
      <w:ins w:id="182" w:author="HYS-cmcc" w:date="2025-03-26T14:05:00Z">
        <w:r>
          <w:rPr>
            <w:rFonts w:hint="eastAsia"/>
            <w:lang w:val="en-US" w:eastAsia="zh-CN"/>
          </w:rPr>
          <w:t xml:space="preserve"> </w:t>
        </w:r>
      </w:ins>
      <w:ins w:id="183" w:author="HYS-cmcc" w:date="2025-03-26T12:05:00Z">
        <w:r>
          <w:rPr>
            <w:rFonts w:hint="eastAsia"/>
            <w:lang w:val="en-US" w:eastAsia="zh-CN"/>
          </w:rPr>
          <w:t xml:space="preserve">and provide the report </w:t>
        </w:r>
      </w:ins>
      <w:ins w:id="184" w:author="HYS-cmcc" w:date="2025-03-26T12:27:00Z">
        <w:r>
          <w:rPr>
            <w:rFonts w:hint="eastAsia"/>
            <w:lang w:val="en-US" w:eastAsia="zh-CN"/>
          </w:rPr>
          <w:t>with the</w:t>
        </w:r>
      </w:ins>
      <w:ins w:id="185" w:author="HYS-cmcc" w:date="2025-03-26T12:17:00Z">
        <w:r>
          <w:rPr>
            <w:rFonts w:hint="eastAsia"/>
            <w:lang w:val="en-US" w:eastAsia="zh-CN"/>
          </w:rPr>
          <w:t xml:space="preserve"> </w:t>
        </w:r>
      </w:ins>
      <w:ins w:id="186" w:author="HYS-cmcc" w:date="2025-03-26T12:27:00Z">
        <w:r>
          <w:rPr>
            <w:rFonts w:hint="eastAsia"/>
            <w:lang w:val="en-US" w:eastAsia="zh-CN"/>
          </w:rPr>
          <w:t xml:space="preserve">modelling </w:t>
        </w:r>
      </w:ins>
      <w:ins w:id="187" w:author="HYS-cmcc" w:date="2025-03-26T12:17:00Z">
        <w:r>
          <w:rPr>
            <w:rFonts w:hint="eastAsia"/>
            <w:lang w:val="en-US" w:eastAsia="zh-CN"/>
          </w:rPr>
          <w:t xml:space="preserve">results </w:t>
        </w:r>
      </w:ins>
      <w:ins w:id="188" w:author="HYS-cmcc" w:date="2025-03-26T12:16:00Z">
        <w:r>
          <w:rPr>
            <w:rFonts w:hint="eastAsia"/>
            <w:lang w:val="en-US" w:eastAsia="zh-CN"/>
          </w:rPr>
          <w:t>to MnS</w:t>
        </w:r>
      </w:ins>
      <w:ins w:id="189" w:author="HYS-cmcc" w:date="2025-03-26T12:27:00Z">
        <w:r>
          <w:rPr>
            <w:rFonts w:hint="eastAsia"/>
            <w:lang w:val="en-US" w:eastAsia="zh-CN"/>
          </w:rPr>
          <w:t xml:space="preserve"> consumer.</w:t>
        </w:r>
      </w:ins>
      <w:r>
        <w:rPr>
          <w:rFonts w:hint="eastAsia"/>
          <w:lang w:val="en-US" w:eastAsia="zh-CN"/>
        </w:rPr>
        <w:t xml:space="preserve"> </w:t>
      </w:r>
    </w:p>
    <w:p w14:paraId="1470B998">
      <w:pPr>
        <w:numPr>
          <w:ilvl w:val="255"/>
          <w:numId w:val="0"/>
        </w:numPr>
        <w:rPr>
          <w:del w:id="190" w:author="HYS-cmcc" w:date="2025-03-28T19:36:00Z"/>
          <w:lang w:val="en-US" w:eastAsia="zh-CN"/>
        </w:rPr>
      </w:pPr>
      <w:ins w:id="191" w:author="Stephen Mwanje (Nokia)" w:date="2025-03-07T13:14:00Z">
        <w:r>
          <w:rPr>
            <w:lang w:val="en-US" w:eastAsia="zh-CN"/>
          </w:rPr>
          <w:t>An automation function may propose a solution to a signaling storm</w:t>
        </w:r>
      </w:ins>
      <w:ins w:id="192" w:author="HYS-cmcc" w:date="2025-04-01T18:10:00Z">
        <w:del w:id="193" w:author="CMCC" w:date="2025-04-11T01:15:47Z">
          <w:r>
            <w:rPr>
              <w:rFonts w:hint="eastAsia"/>
              <w:lang w:val="en-US" w:eastAsia="zh-CN"/>
            </w:rPr>
            <w:delText xml:space="preserve"> as one of the MnS consumer</w:delText>
          </w:r>
        </w:del>
      </w:ins>
      <w:ins w:id="194" w:author="Stephen Mwanje (Nokia)" w:date="2025-03-07T13:20:00Z">
        <w:r>
          <w:rPr>
            <w:lang w:val="en-US" w:eastAsia="zh-CN"/>
          </w:rPr>
          <w:t>.</w:t>
        </w:r>
      </w:ins>
      <w:r>
        <w:rPr>
          <w:rFonts w:hint="eastAsia"/>
          <w:lang w:val="en-US" w:eastAsia="zh-CN"/>
        </w:rPr>
        <w:t xml:space="preserve"> </w:t>
      </w:r>
      <w:ins w:id="195" w:author="HYS-cmcc" w:date="2025-03-26T12:29:00Z">
        <w:r>
          <w:rPr>
            <w:rFonts w:hint="eastAsia"/>
            <w:lang w:val="en-US" w:eastAsia="zh-CN"/>
          </w:rPr>
          <w:t>The NDT</w:t>
        </w:r>
      </w:ins>
      <w:r>
        <w:rPr>
          <w:rFonts w:hint="eastAsia"/>
          <w:lang w:val="en-US" w:eastAsia="zh-CN"/>
        </w:rPr>
        <w:t xml:space="preserve"> can be used </w:t>
      </w:r>
      <w:r>
        <w:rPr>
          <w:lang w:val="en-US" w:eastAsia="zh-CN"/>
        </w:rPr>
        <w:t xml:space="preserve">to </w:t>
      </w:r>
      <w:del w:id="196" w:author="Stephen Mwanje (Nokia)" w:date="2025-03-07T13:15:00Z">
        <w:r>
          <w:rPr>
            <w:lang w:val="en-US" w:eastAsia="zh-CN"/>
          </w:rPr>
          <w:delText xml:space="preserve">validate </w:delText>
        </w:r>
      </w:del>
      <w:ins w:id="197" w:author="Stephen Mwanje (Nokia)" w:date="2025-03-07T13:15:00Z">
        <w:r>
          <w:rPr>
            <w:lang w:val="en-US" w:eastAsia="zh-CN"/>
          </w:rPr>
          <w:t xml:space="preserve">evaluate the appropriateness of </w:t>
        </w:r>
      </w:ins>
      <w:del w:id="198" w:author="Stephen Mwanje (Nokia)" w:date="2025-03-07T13:15:00Z">
        <w:r>
          <w:rPr>
            <w:lang w:val="en-US" w:eastAsia="zh-CN"/>
          </w:rPr>
          <w:delText xml:space="preserve">whether </w:delText>
        </w:r>
      </w:del>
      <w:r>
        <w:rPr>
          <w:lang w:val="en-US" w:eastAsia="zh-CN"/>
        </w:rPr>
        <w:t>the proposed solution</w:t>
      </w:r>
      <w:ins w:id="199" w:author="lishitao" w:date="2025-04-09T11:50:00Z">
        <w:r>
          <w:rPr>
            <w:lang w:val="en-US" w:eastAsia="zh-CN"/>
          </w:rPr>
          <w:t xml:space="preserve"> </w:t>
        </w:r>
      </w:ins>
      <w:ins w:id="200" w:author="lishitao" w:date="2025-04-09T11:50:00Z">
        <w:r>
          <w:rPr>
            <w:highlight w:val="none"/>
            <w:lang w:val="en-US" w:eastAsia="zh-CN"/>
            <w:rPrChange w:id="201" w:author="CMCC" w:date="2025-04-09T19:01:00Z">
              <w:rPr>
                <w:highlight w:val="yellow"/>
                <w:lang w:val="en-US" w:eastAsia="zh-CN"/>
              </w:rPr>
            </w:rPrChange>
          </w:rPr>
          <w:t>(</w:t>
        </w:r>
      </w:ins>
      <w:ins w:id="202" w:author="lishitao" w:date="2025-04-09T11:50:00Z">
        <w:r>
          <w:rPr>
            <w:highlight w:val="none"/>
            <w:lang w:val="en-US" w:eastAsia="zh-CN"/>
            <w:rPrChange w:id="203" w:author="CMCC" w:date="2025-04-09T19:01:00Z">
              <w:rPr>
                <w:highlight w:val="yellow"/>
                <w:lang w:val="en-US" w:eastAsia="zh-CN"/>
              </w:rPr>
            </w:rPrChange>
          </w:rPr>
          <w:t>e.g.,update</w:t>
        </w:r>
      </w:ins>
      <w:ins w:id="204" w:author="lishitao" w:date="2025-04-09T11:50:00Z">
        <w:r>
          <w:rPr>
            <w:highlight w:val="none"/>
            <w:lang w:val="en-US" w:eastAsia="zh-CN"/>
            <w:rPrChange w:id="205" w:author="CMCC" w:date="2025-04-09T19:01:00Z">
              <w:rPr>
                <w:highlight w:val="yellow"/>
                <w:lang w:val="en-US" w:eastAsia="zh-CN"/>
              </w:rPr>
            </w:rPrChange>
          </w:rPr>
          <w:t xml:space="preserve"> the configuration of network flow control parameters)</w:t>
        </w:r>
      </w:ins>
      <w:r>
        <w:rPr>
          <w:lang w:val="en-US" w:eastAsia="zh-CN"/>
        </w:rPr>
        <w:t xml:space="preserve"> </w:t>
      </w:r>
      <w:ins w:id="206" w:author="HYS-cmcc" w:date="2025-03-26T11:54:00Z">
        <w:r>
          <w:rPr>
            <w:lang w:val="en-US" w:eastAsia="zh-CN"/>
          </w:rPr>
          <w:t xml:space="preserve">based on the analysing of failure events </w:t>
        </w:r>
      </w:ins>
      <w:del w:id="207" w:author="Stephen Mwanje (Nokia)" w:date="2025-03-07T13:15:00Z">
        <w:r>
          <w:rPr>
            <w:lang w:val="en-US" w:eastAsia="zh-CN"/>
          </w:rPr>
          <w:delText xml:space="preserve">can </w:delText>
        </w:r>
      </w:del>
      <w:ins w:id="208" w:author="Stephen Mwanje (Nokia)" w:date="2025-03-07T13:15:00Z">
        <w:r>
          <w:rPr>
            <w:lang w:val="en-US" w:eastAsia="zh-CN"/>
          </w:rPr>
          <w:t xml:space="preserve">for </w:t>
        </w:r>
      </w:ins>
      <w:del w:id="209" w:author="Stephen Mwanje (Nokia)" w:date="2025-03-07T13:15:00Z">
        <w:r>
          <w:rPr>
            <w:lang w:val="en-US" w:eastAsia="zh-CN"/>
          </w:rPr>
          <w:delText xml:space="preserve">resolve </w:delText>
        </w:r>
      </w:del>
      <w:ins w:id="210" w:author="Stephen Mwanje (Nokia)" w:date="2025-03-07T13:15:00Z">
        <w:r>
          <w:rPr>
            <w:lang w:val="en-US" w:eastAsia="zh-CN"/>
          </w:rPr>
          <w:t>resolving</w:t>
        </w:r>
      </w:ins>
      <w:ins w:id="211" w:author="HYS-cmcc" w:date="2025-03-26T11:56:00Z">
        <w:r>
          <w:rPr>
            <w:rFonts w:hint="eastAsia"/>
            <w:lang w:val="en-US" w:eastAsia="zh-CN"/>
          </w:rPr>
          <w:t xml:space="preserve">, </w:t>
        </w:r>
      </w:ins>
      <w:del w:id="212" w:author="HYS-cmcc" w:date="2025-03-26T11:56:00Z">
        <w:r>
          <w:rPr>
            <w:lang w:val="en-US" w:eastAsia="zh-CN"/>
          </w:rPr>
          <w:delText xml:space="preserve"> </w:delText>
        </w:r>
      </w:del>
      <w:ins w:id="213" w:author="HYS-cmcc" w:date="2025-03-26T11:54:00Z">
        <w:r>
          <w:rPr>
            <w:rFonts w:hint="eastAsia"/>
            <w:lang w:val="en-US" w:eastAsia="zh-CN"/>
          </w:rPr>
          <w:t>predict</w:t>
        </w:r>
      </w:ins>
      <w:ins w:id="214" w:author="HYS-cmcc" w:date="2025-04-01T18:12:00Z">
        <w:r>
          <w:rPr>
            <w:rFonts w:hint="eastAsia"/>
            <w:lang w:val="en-US" w:eastAsia="zh-CN"/>
          </w:rPr>
          <w:t>ing</w:t>
        </w:r>
      </w:ins>
      <w:ins w:id="215" w:author="HYS-cmcc" w:date="2025-03-26T11:56:00Z">
        <w:r>
          <w:rPr>
            <w:rFonts w:hint="eastAsia"/>
            <w:lang w:val="en-US" w:eastAsia="zh-CN"/>
          </w:rPr>
          <w:t xml:space="preserve"> and prevent</w:t>
        </w:r>
      </w:ins>
      <w:ins w:id="216" w:author="HYS-cmcc" w:date="2025-04-01T18:12:00Z">
        <w:r>
          <w:rPr>
            <w:rFonts w:hint="eastAsia"/>
            <w:lang w:val="en-US" w:eastAsia="zh-CN"/>
          </w:rPr>
          <w:t>ing</w:t>
        </w:r>
      </w:ins>
      <w:ins w:id="217" w:author="HYS-cmcc" w:date="2025-03-26T11:54:00Z">
        <w:r>
          <w:rPr>
            <w:rFonts w:hint="eastAsia"/>
            <w:lang w:val="en-US" w:eastAsia="zh-CN"/>
          </w:rPr>
          <w:t xml:space="preserve"> </w:t>
        </w:r>
      </w:ins>
      <w:r>
        <w:rPr>
          <w:lang w:val="en-US" w:eastAsia="zh-CN"/>
        </w:rPr>
        <w:t>the signa</w:t>
      </w:r>
      <w:r>
        <w:rPr>
          <w:rFonts w:hint="eastAsia"/>
          <w:lang w:val="en-US" w:eastAsia="zh-CN"/>
        </w:rPr>
        <w:t>l</w:t>
      </w:r>
      <w:r>
        <w:rPr>
          <w:lang w:val="en-US" w:eastAsia="zh-CN"/>
        </w:rPr>
        <w:t>ling storm issue</w:t>
      </w:r>
      <w:r>
        <w:rPr>
          <w:rFonts w:hint="eastAsia"/>
          <w:lang w:val="en-US" w:eastAsia="zh-CN"/>
        </w:rPr>
        <w:t xml:space="preserve">. </w:t>
      </w:r>
      <w:bookmarkStart w:id="34" w:name="_GoBack"/>
      <w:bookmarkEnd w:id="34"/>
    </w:p>
    <w:p w14:paraId="1470B999">
      <w:pPr>
        <w:numPr>
          <w:ilvl w:val="255"/>
          <w:numId w:val="0"/>
        </w:numPr>
        <w:rPr>
          <w:lang w:val="en-US" w:eastAsia="zh-CN"/>
        </w:rPr>
      </w:pPr>
      <w:del w:id="218" w:author="HYS-cmcc" w:date="2025-03-26T12:09:00Z">
        <w:r>
          <w:rPr/>
          <w:delText>The NDT can validate and report the network’s ability to defend against a possible signaling storm</w:delText>
        </w:r>
      </w:del>
      <w:del w:id="219" w:author="HYS-cmcc" w:date="2025-03-26T12:09:00Z">
        <w:r>
          <w:rPr>
            <w:rFonts w:hint="eastAsia" w:eastAsia="宋体"/>
            <w:lang w:val="en-US" w:eastAsia="zh-CN"/>
          </w:rPr>
          <w:delText>.</w:delText>
        </w:r>
      </w:del>
    </w:p>
    <w:p w14:paraId="1470B99A">
      <w:pPr>
        <w:rPr>
          <w:lang w:val="en-US" w:eastAsia="zh-CN"/>
        </w:rPr>
      </w:pPr>
      <w:del w:id="220" w:author="Pedro Henrique Gomes" w:date="2025-04-09T16:58:00Z">
        <w:r>
          <w:rPr>
            <w:lang w:val="en-US" w:eastAsia="zh-CN"/>
          </w:rPr>
          <w:delText xml:space="preserve">The </w:delText>
        </w:r>
      </w:del>
      <w:r>
        <w:rPr>
          <w:lang w:val="en-US" w:eastAsia="zh-CN"/>
        </w:rPr>
        <w:t xml:space="preserve">NDT </w:t>
      </w:r>
      <w:del w:id="221" w:author="Stephen Mwanje (Nokia)" w:date="2025-03-07T13:19:00Z">
        <w:r>
          <w:rPr>
            <w:lang w:val="en-US" w:eastAsia="zh-CN"/>
          </w:rPr>
          <w:delText>can</w:delText>
        </w:r>
      </w:del>
      <w:del w:id="222" w:author="Stephen Mwanje (Nokia)" w:date="2025-03-07T13:19:00Z">
        <w:r>
          <w:rPr>
            <w:rFonts w:hint="eastAsia"/>
            <w:lang w:val="en-US" w:eastAsia="zh-CN"/>
          </w:rPr>
          <w:delText xml:space="preserve"> also</w:delText>
        </w:r>
      </w:del>
      <w:del w:id="223" w:author="Stephen Mwanje (Nokia)" w:date="2025-03-07T13:19:00Z">
        <w:r>
          <w:rPr>
            <w:lang w:val="en-US" w:eastAsia="zh-CN"/>
          </w:rPr>
          <w:delText xml:space="preserve"> </w:delText>
        </w:r>
      </w:del>
      <w:r>
        <w:rPr>
          <w:lang w:val="en-US" w:eastAsia="zh-CN"/>
        </w:rPr>
        <w:t>model</w:t>
      </w:r>
      <w:ins w:id="224" w:author="Stephen Mwanje (Nokia)" w:date="2025-03-07T13:19:00Z">
        <w:r>
          <w:rPr>
            <w:lang w:val="en-US" w:eastAsia="zh-CN"/>
          </w:rPr>
          <w:t>s</w:t>
        </w:r>
      </w:ins>
      <w:r>
        <w:rPr>
          <w:lang w:val="en-US" w:eastAsia="zh-CN"/>
        </w:rPr>
        <w:t xml:space="preserve"> network behaviors and provide</w:t>
      </w:r>
      <w:ins w:id="225" w:author="Stephen Mwanje (Nokia)" w:date="2025-03-07T13:20:00Z">
        <w:r>
          <w:rPr>
            <w:lang w:val="en-US" w:eastAsia="zh-CN"/>
          </w:rPr>
          <w:t>s</w:t>
        </w:r>
      </w:ins>
      <w:r>
        <w:rPr>
          <w:lang w:val="en-US" w:eastAsia="zh-CN"/>
        </w:rPr>
        <w:t xml:space="preserve"> information on potential impact</w:t>
      </w:r>
      <w:ins w:id="226" w:author="HYS-cmcc" w:date="2025-03-28T19:32:00Z">
        <w:r>
          <w:rPr>
            <w:rFonts w:hint="eastAsia"/>
            <w:lang w:val="en-US" w:eastAsia="zh-CN"/>
          </w:rPr>
          <w:t>s</w:t>
        </w:r>
      </w:ins>
      <w:r>
        <w:rPr>
          <w:lang w:val="en-US" w:eastAsia="zh-CN"/>
        </w:rPr>
        <w:t xml:space="preserve"> of network failures</w:t>
      </w:r>
      <w:ins w:id="227" w:author="HYS-cmcc" w:date="2025-03-28T19:33:00Z">
        <w:r>
          <w:rPr>
            <w:rFonts w:hint="eastAsia"/>
            <w:lang w:val="en-US" w:eastAsia="zh-CN"/>
          </w:rPr>
          <w:t>,</w:t>
        </w:r>
      </w:ins>
      <w:r>
        <w:rPr>
          <w:lang w:val="en-US" w:eastAsia="zh-CN"/>
        </w:rPr>
        <w:t xml:space="preserve"> including</w:t>
      </w:r>
      <w:del w:id="228" w:author="HYS-cmcc" w:date="2025-03-28T19:33:00Z">
        <w:r>
          <w:rPr>
            <w:lang w:val="en-US" w:eastAsia="zh-CN"/>
          </w:rPr>
          <w:delText xml:space="preserve"> on</w:delText>
        </w:r>
      </w:del>
      <w:r>
        <w:rPr>
          <w:lang w:val="en-US" w:eastAsia="zh-CN"/>
        </w:rPr>
        <w:t xml:space="preserve"> surges in signal</w:t>
      </w:r>
      <w:r>
        <w:rPr>
          <w:rFonts w:hint="eastAsia"/>
          <w:lang w:val="en-US" w:eastAsia="zh-CN"/>
        </w:rPr>
        <w:t>l</w:t>
      </w:r>
      <w:r>
        <w:rPr>
          <w:lang w:val="en-US" w:eastAsia="zh-CN"/>
        </w:rPr>
        <w:t>ing requests</w:t>
      </w:r>
      <w:del w:id="229" w:author="HYS-cmcc" w:date="2025-03-28T19:33:00Z">
        <w:r>
          <w:rPr>
            <w:lang w:val="en-US" w:eastAsia="zh-CN"/>
          </w:rPr>
          <w:delText xml:space="preserve"> on the network</w:delText>
        </w:r>
      </w:del>
      <w:r>
        <w:rPr>
          <w:lang w:val="en-US" w:eastAsia="zh-CN"/>
        </w:rPr>
        <w:t>. For</w:t>
      </w:r>
      <w:ins w:id="230" w:author="HYS-cmcc" w:date="2025-03-28T19:34:00Z">
        <w:r>
          <w:rPr>
            <w:rFonts w:hint="eastAsia"/>
            <w:lang w:val="en-US" w:eastAsia="zh-CN"/>
          </w:rPr>
          <w:t xml:space="preserve"> instance, in case of the</w:t>
        </w:r>
      </w:ins>
      <w:del w:id="231" w:author="HYS-cmcc" w:date="2025-03-28T19:35:00Z">
        <w:r>
          <w:rPr>
            <w:lang w:val="en-US" w:eastAsia="zh-CN"/>
          </w:rPr>
          <w:delText xml:space="preserve"> a</w:delText>
        </w:r>
      </w:del>
      <w:r>
        <w:rPr>
          <w:lang w:val="en-US" w:eastAsia="zh-CN"/>
        </w:rPr>
        <w:t xml:space="preserve"> signal</w:t>
      </w:r>
      <w:r>
        <w:rPr>
          <w:rFonts w:hint="eastAsia"/>
          <w:lang w:val="en-US" w:eastAsia="zh-CN"/>
        </w:rPr>
        <w:t>l</w:t>
      </w:r>
      <w:r>
        <w:rPr>
          <w:lang w:val="en-US" w:eastAsia="zh-CN"/>
        </w:rPr>
        <w:t xml:space="preserve">ing storm, </w:t>
      </w:r>
      <w:del w:id="232" w:author="HYS-cmcc" w:date="2025-03-28T19:35:00Z">
        <w:r>
          <w:rPr>
            <w:lang w:val="en-US" w:eastAsia="zh-CN"/>
          </w:rPr>
          <w:delText xml:space="preserve">for example, </w:delText>
        </w:r>
      </w:del>
      <w:r>
        <w:rPr>
          <w:lang w:val="en-US" w:eastAsia="zh-CN"/>
        </w:rPr>
        <w:t>the information can</w:t>
      </w:r>
      <w:del w:id="233" w:author="HYS-cmcc" w:date="2025-03-28T19:35:00Z">
        <w:r>
          <w:rPr>
            <w:lang w:val="en-US" w:eastAsia="zh-CN"/>
          </w:rPr>
          <w:delText xml:space="preserve"> that</w:delText>
        </w:r>
      </w:del>
      <w:r>
        <w:rPr>
          <w:lang w:val="en-US" w:eastAsia="zh-CN"/>
        </w:rPr>
        <w:t xml:space="preserve"> enable</w:t>
      </w:r>
      <w:del w:id="234" w:author="HYS-cmcc" w:date="2025-03-28T19:35:00Z">
        <w:r>
          <w:rPr>
            <w:lang w:val="en-US" w:eastAsia="zh-CN"/>
          </w:rPr>
          <w:delText xml:space="preserve"> to</w:delText>
        </w:r>
      </w:del>
      <w:r>
        <w:rPr>
          <w:lang w:val="en-US" w:eastAsia="zh-CN"/>
        </w:rPr>
        <w:t xml:space="preserve"> identif</w:t>
      </w:r>
      <w:ins w:id="235" w:author="HYS-cmcc" w:date="2025-03-28T19:35:00Z">
        <w:r>
          <w:rPr>
            <w:rFonts w:hint="eastAsia"/>
            <w:lang w:val="en-US" w:eastAsia="zh-CN"/>
          </w:rPr>
          <w:t>ication</w:t>
        </w:r>
      </w:ins>
      <w:ins w:id="236" w:author="HYS-cmcc" w:date="2025-03-28T19:36:00Z">
        <w:r>
          <w:rPr>
            <w:rFonts w:hint="eastAsia"/>
            <w:lang w:val="en-US" w:eastAsia="zh-CN"/>
          </w:rPr>
          <w:t xml:space="preserve"> </w:t>
        </w:r>
      </w:ins>
      <w:del w:id="237" w:author="HYS-cmcc" w:date="2025-03-28T19:35:00Z">
        <w:r>
          <w:rPr>
            <w:lang w:val="en-US" w:eastAsia="zh-CN"/>
          </w:rPr>
          <w:delText>y the</w:delText>
        </w:r>
      </w:del>
      <w:ins w:id="238" w:author="HYS-cmcc" w:date="2025-03-28T19:35:00Z">
        <w:r>
          <w:rPr>
            <w:rFonts w:hint="eastAsia"/>
            <w:lang w:val="en-US" w:eastAsia="zh-CN"/>
          </w:rPr>
          <w:t>of</w:t>
        </w:r>
      </w:ins>
      <w:r>
        <w:rPr>
          <w:lang w:val="en-US" w:eastAsia="zh-CN"/>
        </w:rPr>
        <w:t xml:space="preserve"> optimal flow control parameters for each signa</w:t>
      </w:r>
      <w:r>
        <w:rPr>
          <w:rFonts w:hint="eastAsia"/>
          <w:lang w:val="en-US" w:eastAsia="zh-CN"/>
        </w:rPr>
        <w:t>l</w:t>
      </w:r>
      <w:r>
        <w:rPr>
          <w:lang w:val="en-US" w:eastAsia="zh-CN"/>
        </w:rPr>
        <w:t>ling impact point.</w:t>
      </w:r>
    </w:p>
    <w:p w14:paraId="1470B99B">
      <w:pPr>
        <w:pStyle w:val="6"/>
        <w:rPr>
          <w:lang w:val="en-US"/>
        </w:rPr>
      </w:pPr>
      <w:bookmarkStart w:id="21" w:name="_Toc191630911"/>
      <w:r>
        <w:t>5.</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4</w:t>
      </w:r>
      <w:r>
        <w:tab/>
      </w:r>
      <w:r>
        <w:rPr>
          <w:rFonts w:cs="Arial"/>
        </w:rPr>
        <w:t xml:space="preserve">Network issue inducement </w:t>
      </w:r>
      <w:bookmarkEnd w:id="21"/>
      <w:del w:id="239" w:author="Stephen Mwanje (Nokia)" w:date="2025-03-07T13:12:00Z">
        <w:r>
          <w:rPr>
            <w:rFonts w:cs="Arial"/>
          </w:rPr>
          <w:delText>capability</w:delText>
        </w:r>
      </w:del>
      <w:del w:id="240" w:author="Stephen Mwanje (Nokia)" w:date="2025-03-07T13:12:00Z">
        <w:r>
          <w:rPr>
            <w:lang w:val="en-US"/>
          </w:rPr>
          <w:delText xml:space="preserve"> </w:delText>
        </w:r>
      </w:del>
      <w:r>
        <w:rPr>
          <w:lang w:val="en-US"/>
        </w:rPr>
        <w:t xml:space="preserve"> </w:t>
      </w:r>
    </w:p>
    <w:p w14:paraId="1470B99C">
      <w:pPr>
        <w:rPr>
          <w:lang w:eastAsia="ja-JP"/>
        </w:rPr>
      </w:pPr>
      <w:r>
        <w:rPr>
          <w:lang w:eastAsia="ja-JP"/>
        </w:rPr>
        <w:t xml:space="preserve">This use case describes how a network issue can be induced using NDT. </w:t>
      </w:r>
      <w:del w:id="241" w:author="Stephen Mwanje (Nokia)" w:date="2025-03-07T11:44:00Z">
        <w:r>
          <w:rPr>
            <w:lang w:eastAsia="ja-JP"/>
          </w:rPr>
          <w:delText xml:space="preserve">In order to develop a </w:delText>
        </w:r>
      </w:del>
      <w:ins w:id="242" w:author="Stephen Mwanje (Nokia)" w:date="2025-03-07T11:44:00Z">
        <w:r>
          <w:rPr>
            <w:lang w:eastAsia="ja-JP"/>
          </w:rPr>
          <w:t xml:space="preserve">A </w:t>
        </w:r>
      </w:ins>
      <w:r>
        <w:rPr>
          <w:lang w:eastAsia="ja-JP"/>
        </w:rPr>
        <w:t>resilient network</w:t>
      </w:r>
      <w:ins w:id="243" w:author="Stephen Mwanje (Nokia)" w:date="2025-03-07T11:45:00Z">
        <w:r>
          <w:rPr>
            <w:lang w:eastAsia="ja-JP"/>
          </w:rPr>
          <w:t xml:space="preserve"> requires that</w:t>
        </w:r>
      </w:ins>
      <w:del w:id="244" w:author="Stephen Mwanje (Nokia)" w:date="2025-03-07T11:45:00Z">
        <w:r>
          <w:rPr>
            <w:lang w:eastAsia="ja-JP"/>
          </w:rPr>
          <w:delText>,</w:delText>
        </w:r>
      </w:del>
      <w:r>
        <w:rPr>
          <w:lang w:eastAsia="ja-JP"/>
        </w:rPr>
        <w:t xml:space="preserve"> the behavior and performance of the network </w:t>
      </w:r>
      <w:del w:id="245" w:author="Stephen Mwanje (Nokia)" w:date="2025-03-07T11:45:00Z">
        <w:r>
          <w:rPr>
            <w:lang w:eastAsia="ja-JP"/>
          </w:rPr>
          <w:delText>should be</w:delText>
        </w:r>
      </w:del>
      <w:ins w:id="246" w:author="Stephen Mwanje (Nokia)" w:date="2025-03-07T11:45:00Z">
        <w:r>
          <w:rPr>
            <w:lang w:eastAsia="ja-JP"/>
          </w:rPr>
          <w:t>are</w:t>
        </w:r>
      </w:ins>
      <w:r>
        <w:rPr>
          <w:lang w:eastAsia="ja-JP"/>
        </w:rPr>
        <w:t xml:space="preserve"> monitored during certain network failure issue e.g. node/functionality failure, service degradation etc. </w:t>
      </w:r>
      <w:del w:id="247" w:author="Stephen Mwanje (Nokia)" w:date="2025-03-07T11:45:00Z">
        <w:r>
          <w:rPr>
            <w:lang w:eastAsia="ja-JP"/>
          </w:rPr>
          <w:delText xml:space="preserve">In order to </w:delText>
        </w:r>
      </w:del>
      <w:ins w:id="248" w:author="Stephen Mwanje (Nokia)" w:date="2025-03-07T11:45:00Z">
        <w:r>
          <w:rPr>
            <w:lang w:eastAsia="ja-JP"/>
          </w:rPr>
          <w:t xml:space="preserve">To </w:t>
        </w:r>
      </w:ins>
      <w:r>
        <w:rPr>
          <w:lang w:eastAsia="ja-JP"/>
        </w:rPr>
        <w:t>plan for the optimal network configuration in case of such network failure issue</w:t>
      </w:r>
      <w:ins w:id="249" w:author="Pedro Henrique Gomes" w:date="2025-04-09T17:01:00Z">
        <w:r>
          <w:rPr>
            <w:lang w:eastAsia="ja-JP"/>
          </w:rPr>
          <w:t xml:space="preserve">, </w:t>
        </w:r>
      </w:ins>
      <w:del w:id="250" w:author="Pedro Henrique Gomes" w:date="2025-04-09T17:03:00Z">
        <w:r>
          <w:rPr>
            <w:lang w:eastAsia="ja-JP"/>
          </w:rPr>
          <w:delText xml:space="preserve">, the scenario itself need to be induced in the network. It is desirable, to use </w:delText>
        </w:r>
      </w:del>
      <w:ins w:id="251" w:author="Stephen Mwanje (Nokia)" w:date="2025-03-07T11:46:00Z">
        <w:del w:id="252" w:author="Pedro Henrique Gomes" w:date="2025-04-09T17:03:00Z">
          <w:r>
            <w:rPr>
              <w:lang w:eastAsia="ja-JP"/>
            </w:rPr>
            <w:delText xml:space="preserve">An </w:delText>
          </w:r>
        </w:del>
      </w:ins>
      <w:r>
        <w:rPr>
          <w:lang w:eastAsia="ja-JP"/>
        </w:rPr>
        <w:t xml:space="preserve">NDT </w:t>
      </w:r>
      <w:ins w:id="253" w:author="Stephen Mwanje (Nokia)" w:date="2025-03-07T11:46:00Z">
        <w:r>
          <w:rPr>
            <w:lang w:eastAsia="ja-JP"/>
          </w:rPr>
          <w:t xml:space="preserve">can be used </w:t>
        </w:r>
      </w:ins>
      <w:r>
        <w:rPr>
          <w:lang w:eastAsia="ja-JP"/>
        </w:rPr>
        <w:t xml:space="preserve">for </w:t>
      </w:r>
      <w:ins w:id="254" w:author="Pedro Henrique Gomes" w:date="2025-04-09T17:04:00Z">
        <w:r>
          <w:rPr>
            <w:lang w:eastAsia="ja-JP"/>
          </w:rPr>
          <w:t xml:space="preserve">issue </w:t>
        </w:r>
      </w:ins>
      <w:del w:id="255" w:author="Pedro Henrique Gomes" w:date="2025-04-09T17:04:00Z">
        <w:r>
          <w:rPr>
            <w:lang w:eastAsia="ja-JP"/>
          </w:rPr>
          <w:delText xml:space="preserve">such an </w:delText>
        </w:r>
      </w:del>
      <w:r>
        <w:rPr>
          <w:lang w:eastAsia="ja-JP"/>
        </w:rPr>
        <w:t>inducement</w:t>
      </w:r>
      <w:ins w:id="256" w:author="Pedro Henrique Gomes" w:date="2025-04-09T17:04:00Z">
        <w:r>
          <w:rPr>
            <w:lang w:eastAsia="ja-JP"/>
          </w:rPr>
          <w:t>s</w:t>
        </w:r>
      </w:ins>
      <w:del w:id="257" w:author="Pedro Henrique Gomes" w:date="2025-04-09T17:04:00Z">
        <w:r>
          <w:rPr>
            <w:lang w:eastAsia="ja-JP"/>
          </w:rPr>
          <w:delText xml:space="preserve"> process</w:delText>
        </w:r>
      </w:del>
      <w:r>
        <w:rPr>
          <w:lang w:eastAsia="ja-JP"/>
        </w:rPr>
        <w:t xml:space="preserve">. </w:t>
      </w:r>
      <w:del w:id="258" w:author="Stephen Mwanje (Nokia)" w:date="2025-03-07T11:46:00Z">
        <w:r>
          <w:rPr>
            <w:lang w:eastAsia="ja-JP"/>
          </w:rPr>
          <w:delText xml:space="preserve">A particular issue can be induced in the NDT instead of real network. </w:delText>
        </w:r>
      </w:del>
      <w:del w:id="259" w:author="Stephen Mwanje (Nokia)" w:date="2025-03-07T12:55:00Z">
        <w:r>
          <w:rPr>
            <w:lang w:eastAsia="ja-JP"/>
          </w:rPr>
          <w:delText xml:space="preserve">After </w:delText>
        </w:r>
      </w:del>
      <w:ins w:id="260" w:author="Stephen Mwanje (Nokia)" w:date="2025-03-07T12:55:00Z">
        <w:r>
          <w:rPr>
            <w:lang w:eastAsia="ja-JP"/>
          </w:rPr>
          <w:t xml:space="preserve">For </w:t>
        </w:r>
      </w:ins>
      <w:r>
        <w:rPr>
          <w:lang w:eastAsia="ja-JP"/>
        </w:rPr>
        <w:t xml:space="preserve">a particular issue </w:t>
      </w:r>
      <w:ins w:id="261" w:author="Stephen Mwanje (Nokia)" w:date="2025-03-07T12:55:00Z">
        <w:r>
          <w:rPr>
            <w:lang w:eastAsia="ja-JP"/>
          </w:rPr>
          <w:t xml:space="preserve">that </w:t>
        </w:r>
      </w:ins>
      <w:r>
        <w:rPr>
          <w:lang w:eastAsia="ja-JP"/>
        </w:rPr>
        <w:t xml:space="preserve">is induced, the </w:t>
      </w:r>
      <w:ins w:id="262" w:author="Stephen Mwanje (Nokia)" w:date="2025-03-07T12:55:00Z">
        <w:r>
          <w:rPr>
            <w:lang w:eastAsia="ja-JP"/>
          </w:rPr>
          <w:t>NDT measure</w:t>
        </w:r>
      </w:ins>
      <w:ins w:id="263" w:author="Stephen Mwanje (Nokia)" w:date="2025-03-07T12:56:00Z">
        <w:r>
          <w:rPr>
            <w:lang w:eastAsia="ja-JP"/>
          </w:rPr>
          <w:t xml:space="preserve">s </w:t>
        </w:r>
      </w:ins>
      <w:r>
        <w:rPr>
          <w:lang w:eastAsia="ja-JP"/>
        </w:rPr>
        <w:t xml:space="preserve">performance </w:t>
      </w:r>
      <w:del w:id="264" w:author="Stephen Mwanje (Nokia)" w:date="2025-03-07T12:56:00Z">
        <w:r>
          <w:rPr>
            <w:lang w:eastAsia="ja-JP"/>
          </w:rPr>
          <w:delText xml:space="preserve">of the network can be monitored, other </w:delText>
        </w:r>
      </w:del>
      <w:ins w:id="265" w:author="Stephen Mwanje (Nokia)" w:date="2025-03-07T12:56:00Z">
        <w:r>
          <w:rPr>
            <w:lang w:eastAsia="ja-JP"/>
          </w:rPr>
          <w:t xml:space="preserve">identifies </w:t>
        </w:r>
      </w:ins>
      <w:r>
        <w:rPr>
          <w:lang w:eastAsia="ja-JP"/>
        </w:rPr>
        <w:t>degradation/faults/failure</w:t>
      </w:r>
      <w:ins w:id="266" w:author="Stephen Mwanje (Nokia)" w:date="2025-03-07T12:56:00Z">
        <w:r>
          <w:rPr>
            <w:lang w:eastAsia="ja-JP"/>
          </w:rPr>
          <w:t>s</w:t>
        </w:r>
      </w:ins>
      <w:r>
        <w:rPr>
          <w:lang w:eastAsia="ja-JP"/>
        </w:rPr>
        <w:t xml:space="preserve"> </w:t>
      </w:r>
      <w:del w:id="267" w:author="Stephen Mwanje (Nokia)" w:date="2025-03-07T12:56:00Z">
        <w:r>
          <w:rPr>
            <w:lang w:eastAsia="ja-JP"/>
          </w:rPr>
          <w:delText xml:space="preserve">can be identified </w:delText>
        </w:r>
      </w:del>
      <w:r>
        <w:rPr>
          <w:lang w:eastAsia="ja-JP"/>
        </w:rPr>
        <w:t>and the mitigation actions can be decided. The following are some of the examples of the issues that can be induced.</w:t>
      </w:r>
    </w:p>
    <w:p w14:paraId="1470B99D">
      <w:pPr>
        <w:numPr>
          <w:ilvl w:val="255"/>
          <w:numId w:val="0"/>
        </w:numPr>
        <w:ind w:left="1560" w:hanging="993"/>
        <w:rPr>
          <w:lang w:eastAsia="ja-JP"/>
        </w:rPr>
      </w:pPr>
      <w:ins w:id="268" w:author="HYS-cmcc" w:date="2025-04-01T18:20:00Z">
        <w:r>
          <w:rPr>
            <w:rFonts w:hint="eastAsia"/>
            <w:lang w:val="en-US" w:eastAsia="zh-CN"/>
          </w:rPr>
          <w:t>Scenario</w:t>
        </w:r>
      </w:ins>
      <w:ins w:id="269" w:author="Stephen Mwanje (Nokia)" w:date="2025-03-07T11:47:00Z">
        <w:del w:id="270" w:author="HYS-cmcc" w:date="2025-04-01T18:20:00Z">
          <w:r>
            <w:rPr>
              <w:lang w:eastAsia="ja-JP"/>
            </w:rPr>
            <w:delText>Example</w:delText>
          </w:r>
        </w:del>
      </w:ins>
      <w:ins w:id="271" w:author="Stephen Mwanje (Nokia)" w:date="2025-03-07T11:47:00Z">
        <w:r>
          <w:rPr>
            <w:lang w:eastAsia="ja-JP"/>
          </w:rPr>
          <w:t xml:space="preserve"> 1: </w:t>
        </w:r>
      </w:ins>
      <w:ins w:id="272" w:author="Stephen Mwanje (Nokia)" w:date="2025-03-07T11:49:00Z">
        <w:r>
          <w:rPr>
            <w:lang w:eastAsia="ja-JP"/>
          </w:rPr>
          <w:t>S</w:t>
        </w:r>
      </w:ins>
      <w:ins w:id="273" w:author="Stephen Mwanje (Nokia)" w:date="2025-03-07T11:48:00Z">
        <w:r>
          <w:rPr>
            <w:lang w:eastAsia="ja-JP"/>
          </w:rPr>
          <w:t xml:space="preserve">ervice degradation </w:t>
        </w:r>
      </w:ins>
      <w:ins w:id="274" w:author="Stephen Mwanje (Nokia)" w:date="2025-03-07T11:49:00Z">
        <w:r>
          <w:rPr>
            <w:lang w:eastAsia="ja-JP"/>
          </w:rPr>
          <w:t xml:space="preserve">- </w:t>
        </w:r>
      </w:ins>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14:paraId="1470B99E">
      <w:pPr>
        <w:numPr>
          <w:ilvl w:val="255"/>
          <w:numId w:val="0"/>
        </w:numPr>
        <w:ind w:left="1560" w:hanging="993"/>
        <w:rPr>
          <w:lang w:eastAsia="ja-JP"/>
        </w:rPr>
      </w:pPr>
      <w:ins w:id="275" w:author="HYS-cmcc" w:date="2025-04-01T18:20:00Z">
        <w:r>
          <w:rPr>
            <w:rFonts w:hint="eastAsia"/>
            <w:lang w:val="en-US" w:eastAsia="zh-CN"/>
          </w:rPr>
          <w:t>Scenario</w:t>
        </w:r>
      </w:ins>
      <w:ins w:id="276" w:author="Stephen Mwanje (Nokia)" w:date="2025-03-07T11:47:00Z">
        <w:del w:id="277" w:author="HYS-cmcc" w:date="2025-04-01T18:20:00Z">
          <w:r>
            <w:rPr>
              <w:lang w:eastAsia="ja-JP"/>
            </w:rPr>
            <w:delText>Example</w:delText>
          </w:r>
        </w:del>
      </w:ins>
      <w:ins w:id="278" w:author="Stephen Mwanje (Nokia)" w:date="2025-03-07T11:47:00Z">
        <w:r>
          <w:rPr>
            <w:lang w:eastAsia="ja-JP"/>
          </w:rPr>
          <w:t xml:space="preserve"> 2: </w:t>
        </w:r>
      </w:ins>
      <w:ins w:id="279" w:author="Stephen Mwanje (Nokia)" w:date="2025-03-07T11:48:00Z">
        <w:r>
          <w:rPr>
            <w:lang w:eastAsia="ja-JP"/>
          </w:rPr>
          <w:t xml:space="preserve">Coverage </w:t>
        </w:r>
      </w:ins>
      <w:ins w:id="280" w:author="Pedro Henrique Gomes" w:date="2025-04-09T17:06:00Z">
        <w:r>
          <w:rPr>
            <w:lang w:eastAsia="ja-JP"/>
          </w:rPr>
          <w:t xml:space="preserve">issue </w:t>
        </w:r>
      </w:ins>
      <w:ins w:id="281" w:author="Stephen Mwanje (Nokia)" w:date="2025-03-07T11:48:00Z">
        <w:r>
          <w:rPr>
            <w:lang w:eastAsia="ja-JP"/>
          </w:rPr>
          <w:t xml:space="preserve">- </w:t>
        </w:r>
      </w:ins>
      <w:r>
        <w:rPr>
          <w:lang w:eastAsia="ja-JP"/>
        </w:rPr>
        <w:t xml:space="preserve">The coverage </w:t>
      </w:r>
      <w:ins w:id="282" w:author="Pedro Henrique Gomes" w:date="2025-04-09T17:06:00Z">
        <w:r>
          <w:rPr>
            <w:lang w:eastAsia="ja-JP"/>
          </w:rPr>
          <w:t>issue</w:t>
        </w:r>
      </w:ins>
      <w:del w:id="283" w:author="Pedro Henrique Gomes" w:date="2025-04-09T17:06:00Z">
        <w:r>
          <w:rPr>
            <w:lang w:eastAsia="ja-JP"/>
          </w:rPr>
          <w:delText>hole</w:delText>
        </w:r>
      </w:del>
      <w:r>
        <w:rPr>
          <w:lang w:eastAsia="ja-JP"/>
        </w:rPr>
        <w:t xml:space="preserve"> can be induced, in a NDT, to see how the related services are getting effected. The remedial actions can be decided to mitigate the problems arising due to the induced coverage </w:t>
      </w:r>
      <w:ins w:id="284" w:author="Pedro Henrique Gomes" w:date="2025-04-09T17:06:00Z">
        <w:r>
          <w:rPr>
            <w:lang w:eastAsia="ja-JP"/>
          </w:rPr>
          <w:t>issue</w:t>
        </w:r>
      </w:ins>
      <w:del w:id="285" w:author="Pedro Henrique Gomes" w:date="2025-04-09T17:06:00Z">
        <w:r>
          <w:rPr>
            <w:lang w:eastAsia="ja-JP"/>
          </w:rPr>
          <w:delText>hole</w:delText>
        </w:r>
      </w:del>
      <w:r>
        <w:rPr>
          <w:lang w:eastAsia="ja-JP"/>
        </w:rPr>
        <w:t>.</w:t>
      </w:r>
    </w:p>
    <w:p w14:paraId="1470B99F">
      <w:pPr>
        <w:numPr>
          <w:ilvl w:val="255"/>
          <w:numId w:val="0"/>
        </w:numPr>
        <w:ind w:left="1560" w:hanging="993"/>
        <w:rPr>
          <w:del w:id="286" w:author="CMCC" w:date="2025-04-09T16:43:00Z"/>
        </w:rPr>
      </w:pPr>
      <w:ins w:id="287" w:author="HYS-cmcc" w:date="2025-04-01T18:20:00Z">
        <w:r>
          <w:rPr>
            <w:rFonts w:hint="eastAsia"/>
            <w:lang w:val="en-US" w:eastAsia="zh-CN"/>
          </w:rPr>
          <w:t>Scenario</w:t>
        </w:r>
      </w:ins>
      <w:ins w:id="288" w:author="Stephen Mwanje (Nokia)" w:date="2025-03-07T11:48:00Z">
        <w:del w:id="289" w:author="HYS-cmcc" w:date="2025-04-01T18:20:00Z">
          <w:r>
            <w:rPr>
              <w:lang w:eastAsia="ja-JP"/>
            </w:rPr>
            <w:delText>Example</w:delText>
          </w:r>
        </w:del>
      </w:ins>
      <w:ins w:id="290" w:author="Stephen Mwanje (Nokia)" w:date="2025-03-07T11:48:00Z">
        <w:r>
          <w:rPr>
            <w:lang w:eastAsia="ja-JP"/>
          </w:rPr>
          <w:t xml:space="preserve"> 3: Fault injection - </w:t>
        </w:r>
      </w:ins>
      <w:r>
        <w:t>NDT can be used for fault injection experiments avoiding impact on the physical network while measuring and monitoring the impact of each injected fault in the NDT simulation. This could be leveraged</w:t>
      </w:r>
      <w:del w:id="291" w:author="Stephen Mwanje (Nokia)" w:date="2025-03-07T11:47:00Z">
        <w:r>
          <w:rPr/>
          <w:delText>,</w:delText>
        </w:r>
      </w:del>
      <w:r>
        <w:t xml:space="preserve"> to build a training data</w:t>
      </w:r>
      <w:r>
        <w:rPr>
          <w:rFonts w:hint="eastAsia" w:eastAsia="宋体"/>
          <w:lang w:val="en-US" w:eastAsia="zh-CN"/>
        </w:rPr>
        <w:t xml:space="preserve"> </w:t>
      </w:r>
      <w:r>
        <w:t>set for enhancing and enriching detection and diagnosing systems capabilities. In addition, NDT could be leveraged for improving root causes analysis.</w:t>
      </w:r>
    </w:p>
    <w:p w14:paraId="1470B9A0">
      <w:pPr>
        <w:numPr>
          <w:ilvl w:val="255"/>
          <w:numId w:val="0"/>
        </w:numPr>
        <w:ind w:left="1560" w:hanging="993"/>
        <w:jc w:val="left"/>
        <w:rPr>
          <w:lang w:val="en-US"/>
        </w:rPr>
        <w:pPrChange w:id="292" w:author="CMCC" w:date="2025-04-09T16:43:00Z">
          <w:pPr>
            <w:jc w:val="both"/>
          </w:pPr>
        </w:pPrChange>
      </w:pPr>
    </w:p>
    <w:p w14:paraId="1470B9A1">
      <w:pPr>
        <w:pStyle w:val="5"/>
        <w:jc w:val="both"/>
      </w:pPr>
      <w:bookmarkStart w:id="22" w:name="_Toc168485168"/>
      <w:bookmarkStart w:id="23" w:name="_Toc180163346"/>
      <w:bookmarkStart w:id="24" w:name="_Toc180164043"/>
      <w:bookmarkStart w:id="25" w:name="_Toc168485608"/>
      <w:bookmarkStart w:id="26" w:name="_Toc185243817"/>
      <w:bookmarkStart w:id="27" w:name="_Toc177118953"/>
      <w:bookmarkStart w:id="28" w:name="_Toc191630912"/>
      <w:bookmarkStart w:id="29" w:name="_Toc183521166"/>
      <w:bookmarkStart w:id="30" w:name="_Toc180163808"/>
      <w:bookmarkStart w:id="31" w:name="_Toc177138528"/>
      <w:bookmarkStart w:id="32" w:name="_Toc168485684"/>
      <w:bookmarkStart w:id="33" w:name="_Toc168485892"/>
      <w:r>
        <w:t>5.</w:t>
      </w:r>
      <w:r>
        <w:rPr>
          <w:rFonts w:hint="eastAsia" w:eastAsia="宋体"/>
          <w:lang w:val="en-US" w:eastAsia="zh-CN"/>
        </w:rPr>
        <w:t>2</w:t>
      </w:r>
      <w:r>
        <w:t>.</w:t>
      </w:r>
      <w:r>
        <w:rPr>
          <w:rFonts w:hint="eastAsia" w:eastAsia="宋体"/>
          <w:lang w:val="en-US" w:eastAsia="zh-CN"/>
        </w:rPr>
        <w:t>3</w:t>
      </w:r>
      <w:r>
        <w:tab/>
      </w:r>
      <w:r>
        <w:t>Requirements</w:t>
      </w:r>
      <w:bookmarkEnd w:id="22"/>
      <w:bookmarkEnd w:id="23"/>
      <w:bookmarkEnd w:id="24"/>
      <w:bookmarkEnd w:id="25"/>
      <w:bookmarkEnd w:id="26"/>
      <w:bookmarkEnd w:id="27"/>
      <w:bookmarkEnd w:id="28"/>
      <w:bookmarkEnd w:id="29"/>
      <w:bookmarkEnd w:id="30"/>
      <w:bookmarkEnd w:id="31"/>
      <w:bookmarkEnd w:id="32"/>
      <w:bookmarkEnd w:id="33"/>
    </w:p>
    <w:tbl>
      <w:tblPr>
        <w:tblStyle w:val="89"/>
        <w:tblpPr w:leftFromText="180" w:rightFromText="180" w:vertAnchor="text" w:horzAnchor="page" w:tblpX="1140" w:tblpY="401"/>
        <w:tblOverlap w:val="never"/>
        <w:tblW w:w="96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5425"/>
        <w:gridCol w:w="2008"/>
      </w:tblGrid>
      <w:tr w14:paraId="1470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ins w:id="293"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A2">
            <w:pPr>
              <w:keepLines/>
              <w:spacing w:after="0"/>
              <w:jc w:val="center"/>
              <w:rPr>
                <w:ins w:id="294" w:author="HYS-cmcc" w:date="2025-03-26T16:26:00Z"/>
                <w:rFonts w:ascii="Arial" w:hAnsi="Arial"/>
                <w:b/>
                <w:sz w:val="18"/>
              </w:rPr>
            </w:pPr>
            <w:ins w:id="295" w:author="HYS-cmcc" w:date="2025-03-26T16:26:00Z">
              <w:r>
                <w:rPr>
                  <w:rFonts w:ascii="Arial" w:hAnsi="Arial"/>
                  <w:b/>
                  <w:sz w:val="18"/>
                </w:rPr>
                <w:t>Requirement label</w:t>
              </w:r>
            </w:ins>
          </w:p>
        </w:tc>
        <w:tc>
          <w:tcPr>
            <w:tcW w:w="5425" w:type="dxa"/>
            <w:tcBorders>
              <w:top w:val="single" w:color="auto" w:sz="4" w:space="0"/>
              <w:left w:val="single" w:color="auto" w:sz="4" w:space="0"/>
              <w:bottom w:val="single" w:color="auto" w:sz="4" w:space="0"/>
              <w:right w:val="single" w:color="auto" w:sz="4" w:space="0"/>
            </w:tcBorders>
          </w:tcPr>
          <w:p w14:paraId="1470B9A3">
            <w:pPr>
              <w:keepLines/>
              <w:spacing w:after="0"/>
              <w:jc w:val="center"/>
              <w:rPr>
                <w:ins w:id="296" w:author="HYS-cmcc" w:date="2025-03-26T16:26:00Z"/>
                <w:rFonts w:ascii="Arial" w:hAnsi="Arial"/>
                <w:b/>
                <w:sz w:val="18"/>
              </w:rPr>
            </w:pPr>
            <w:ins w:id="297" w:author="HYS-cmcc" w:date="2025-03-26T16:26:00Z">
              <w:r>
                <w:rPr>
                  <w:rFonts w:ascii="Arial" w:hAnsi="Arial"/>
                  <w:b/>
                  <w:sz w:val="18"/>
                </w:rPr>
                <w:t>Description</w:t>
              </w:r>
            </w:ins>
          </w:p>
        </w:tc>
        <w:tc>
          <w:tcPr>
            <w:tcW w:w="2008" w:type="dxa"/>
            <w:tcBorders>
              <w:top w:val="single" w:color="auto" w:sz="4" w:space="0"/>
              <w:left w:val="single" w:color="auto" w:sz="4" w:space="0"/>
              <w:bottom w:val="single" w:color="auto" w:sz="4" w:space="0"/>
              <w:right w:val="single" w:color="auto" w:sz="4" w:space="0"/>
            </w:tcBorders>
          </w:tcPr>
          <w:p w14:paraId="1470B9A4">
            <w:pPr>
              <w:keepLines/>
              <w:spacing w:after="0"/>
              <w:jc w:val="center"/>
              <w:rPr>
                <w:ins w:id="298" w:author="HYS-cmcc" w:date="2025-03-26T16:26:00Z"/>
                <w:rFonts w:ascii="Arial" w:hAnsi="Arial"/>
                <w:b/>
                <w:sz w:val="18"/>
              </w:rPr>
            </w:pPr>
            <w:ins w:id="299" w:author="HYS-cmcc" w:date="2025-03-26T16:26:00Z">
              <w:r>
                <w:rPr>
                  <w:rFonts w:ascii="Arial" w:hAnsi="Arial"/>
                  <w:b/>
                  <w:sz w:val="18"/>
                </w:rPr>
                <w:t>Related use case(s)</w:t>
              </w:r>
            </w:ins>
          </w:p>
        </w:tc>
      </w:tr>
      <w:tr w14:paraId="1470B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00"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A6">
            <w:pPr>
              <w:rPr>
                <w:ins w:id="301" w:author="HYS-cmcc" w:date="2025-03-26T16:26:00Z"/>
                <w:rFonts w:ascii="Arial" w:hAnsi="Arial"/>
                <w:b/>
                <w:bCs/>
                <w:sz w:val="18"/>
              </w:rPr>
            </w:pPr>
            <w:ins w:id="302" w:author="HYS-cmcc" w:date="2025-03-26T16:26:00Z">
              <w:r>
                <w:rPr>
                  <w:b/>
                  <w:lang w:val="en-US" w:eastAsia="zh-CN"/>
                </w:rPr>
                <w:t>REQ</w:t>
              </w:r>
            </w:ins>
            <w:ins w:id="303" w:author="HYS-cmcc" w:date="2025-03-26T16:26:00Z">
              <w:r>
                <w:rPr>
                  <w:rFonts w:hint="eastAsia"/>
                  <w:b/>
                  <w:lang w:val="en-US" w:eastAsia="zh-CN"/>
                </w:rPr>
                <w:t>-</w:t>
              </w:r>
            </w:ins>
            <w:ins w:id="304" w:author="HYS-cmcc" w:date="2025-03-26T16:26:00Z">
              <w:r>
                <w:rPr>
                  <w:b/>
                  <w:lang w:val="en-US" w:eastAsia="zh-CN"/>
                </w:rPr>
                <w:t>NDT</w:t>
              </w:r>
            </w:ins>
            <w:ins w:id="305" w:author="HYS-cmcc" w:date="2025-03-26T16:26:00Z">
              <w:r>
                <w:rPr>
                  <w:rFonts w:hint="eastAsia"/>
                  <w:b/>
                  <w:lang w:val="en-US" w:eastAsia="zh-CN"/>
                </w:rPr>
                <w:t>AUTO</w:t>
              </w:r>
            </w:ins>
            <w:ins w:id="306" w:author="HYS-cmcc" w:date="2025-03-26T16:26:00Z">
              <w:r>
                <w:rPr>
                  <w:b/>
                  <w:lang w:val="en-US" w:eastAsia="zh-CN"/>
                </w:rPr>
                <w:t>-01:</w:t>
              </w:r>
            </w:ins>
          </w:p>
        </w:tc>
        <w:tc>
          <w:tcPr>
            <w:tcW w:w="5425" w:type="dxa"/>
            <w:tcBorders>
              <w:top w:val="single" w:color="auto" w:sz="4" w:space="0"/>
              <w:left w:val="single" w:color="auto" w:sz="4" w:space="0"/>
              <w:bottom w:val="single" w:color="auto" w:sz="4" w:space="0"/>
              <w:right w:val="single" w:color="auto" w:sz="4" w:space="0"/>
            </w:tcBorders>
          </w:tcPr>
          <w:p w14:paraId="1470B9A7">
            <w:pPr>
              <w:pStyle w:val="213"/>
              <w:ind w:left="0" w:firstLine="0"/>
              <w:jc w:val="both"/>
              <w:rPr>
                <w:ins w:id="307" w:author="HYS-cmcc" w:date="2025-03-26T16:26:00Z"/>
                <w:lang w:val="en-US" w:eastAsia="zh-CN"/>
              </w:rPr>
            </w:pPr>
            <w:ins w:id="308" w:author="Stephen Mwanje (Nokia)" w:date="2025-03-07T13:13:00Z">
              <w:r>
                <w:rPr>
                  <w:lang w:eastAsia="ja-JP"/>
                </w:rPr>
                <w:t xml:space="preserve">The 3GPP management system should support a capability enabling an </w:t>
              </w:r>
            </w:ins>
            <w:ins w:id="309" w:author="Stephen Mwanje (Nokia)" w:date="2025-03-07T13:13:00Z">
              <w:r>
                <w:rPr/>
                <w:t xml:space="preserve">MnS consumer to specify </w:t>
              </w:r>
            </w:ins>
            <w:ins w:id="310" w:author="Stephen Mwanje (Nokia)" w:date="2025-03-07T13:13:00Z">
              <w:del w:id="311" w:author="CMCC" w:date="2025-04-09T15:20:00Z">
                <w:r>
                  <w:rPr/>
                  <w:delText xml:space="preserve">NDT </w:delText>
                </w:r>
              </w:del>
            </w:ins>
            <w:ins w:id="312" w:author="Stephen Mwanje (Nokia)" w:date="2025-03-07T13:13:00Z">
              <w:r>
                <w:rPr/>
                <w:t xml:space="preserve">characteristics or configurations </w:t>
              </w:r>
            </w:ins>
            <w:ins w:id="313" w:author="CMCC" w:date="2025-04-02T10:38:00Z">
              <w:r>
                <w:rPr>
                  <w:lang w:val="en-US" w:eastAsia="zh-CN"/>
                </w:rPr>
                <w:t>of the network scenario t</w:t>
              </w:r>
            </w:ins>
            <w:ins w:id="314" w:author="Pedro Henrique Gomes" w:date="2025-04-09T17:07:00Z">
              <w:r>
                <w:rPr>
                  <w:lang w:val="en-US" w:eastAsia="zh-CN"/>
                </w:rPr>
                <w:t>o</w:t>
              </w:r>
            </w:ins>
            <w:ins w:id="315" w:author="CMCC" w:date="2025-04-02T10:38:00Z">
              <w:del w:id="316" w:author="Pedro Henrique Gomes" w:date="2025-04-09T17:07:00Z">
                <w:r>
                  <w:rPr>
                    <w:lang w:val="en-US" w:eastAsia="zh-CN"/>
                  </w:rPr>
                  <w:delText>hat should</w:delText>
                </w:r>
              </w:del>
            </w:ins>
            <w:ins w:id="317" w:author="CMCC" w:date="2025-04-02T10:38:00Z">
              <w:r>
                <w:rPr>
                  <w:lang w:val="en-US" w:eastAsia="zh-CN"/>
                </w:rPr>
                <w:t xml:space="preserve"> be modelled</w:t>
              </w:r>
            </w:ins>
            <w:ins w:id="318" w:author="CMCC" w:date="2025-04-02T10:38:00Z">
              <w:r>
                <w:rPr>
                  <w:rFonts w:hint="eastAsia"/>
                  <w:lang w:val="en-US" w:eastAsia="zh-CN"/>
                </w:rPr>
                <w:t xml:space="preserve"> </w:t>
              </w:r>
            </w:ins>
            <w:ins w:id="319" w:author="Pedro Henrique Gomes" w:date="2025-04-09T17:07:00Z">
              <w:r>
                <w:rPr>
                  <w:lang w:val="en-US" w:eastAsia="zh-CN"/>
                </w:rPr>
                <w:t>in</w:t>
              </w:r>
            </w:ins>
            <w:ins w:id="320" w:author="Pedro Henrique Gomes" w:date="2025-04-09T17:08:00Z">
              <w:r>
                <w:rPr>
                  <w:lang w:val="en-US" w:eastAsia="zh-CN"/>
                </w:rPr>
                <w:t xml:space="preserve"> </w:t>
              </w:r>
            </w:ins>
            <w:ins w:id="321" w:author="Stephen Mwanje (Nokia)" w:date="2025-03-07T13:13:00Z">
              <w:del w:id="322" w:author="Pedro Henrique Gomes" w:date="2025-04-09T17:07:00Z">
                <w:r>
                  <w:rPr/>
                  <w:delText xml:space="preserve">to </w:delText>
                </w:r>
              </w:del>
            </w:ins>
            <w:ins w:id="323" w:author="Stephen Mwanje (Nokia)" w:date="2025-03-07T13:13:00Z">
              <w:r>
                <w:rPr/>
                <w:t>the NDT</w:t>
              </w:r>
            </w:ins>
            <w:ins w:id="324" w:author="HYS-cmcc" w:date="2025-04-02T10:30:00Z">
              <w:r>
                <w:rPr>
                  <w:rFonts w:hint="eastAsia"/>
                  <w:lang w:val="en-US" w:eastAsia="zh-CN"/>
                </w:rPr>
                <w:t>.</w:t>
              </w:r>
            </w:ins>
            <w:ins w:id="325" w:author="Stephen Mwanje (Nokia)" w:date="2025-03-07T13:13:00Z">
              <w:r>
                <w:rPr/>
                <w:t xml:space="preserve"> </w:t>
              </w:r>
            </w:ins>
            <w:ins w:id="326" w:author="HYS-cmcc" w:date="2025-03-26T16:26:00Z">
              <w:del w:id="327" w:author="CMCC" w:date="2025-04-02T10:38:00Z">
                <w:r>
                  <w:rPr>
                    <w:lang w:val="en-US" w:eastAsia="zh-CN"/>
                  </w:rPr>
                  <w:delText>The management system should support a capability for an authorized NDT MnS consumer to configure the parameters and characteristics</w:delText>
                </w:r>
              </w:del>
            </w:ins>
            <w:ins w:id="328" w:author="HYS-cmcc" w:date="2025-03-26T16:26:00Z">
              <w:r>
                <w:rPr>
                  <w:lang w:val="en-US" w:eastAsia="zh-CN"/>
                </w:rPr>
                <w:t xml:space="preserve"> </w:t>
              </w:r>
            </w:ins>
            <w:ins w:id="329" w:author="HYS-cmcc" w:date="2025-03-26T16:26:00Z">
              <w:del w:id="330" w:author="CMCC" w:date="2025-04-02T10:38:00Z">
                <w:r>
                  <w:rPr>
                    <w:lang w:val="en-US" w:eastAsia="zh-CN"/>
                  </w:rPr>
                  <w:delText>of the network scenario that should be modelled</w:delText>
                </w:r>
              </w:del>
            </w:ins>
            <w:ins w:id="331" w:author="HYS-cmcc" w:date="2025-03-27T21:19:00Z">
              <w:del w:id="332" w:author="CMCC" w:date="2025-04-02T10:38:00Z">
                <w:r>
                  <w:rPr>
                    <w:rFonts w:hint="eastAsia"/>
                    <w:lang w:val="en-US" w:eastAsia="zh-CN"/>
                  </w:rPr>
                  <w:delText>.</w:delText>
                </w:r>
              </w:del>
            </w:ins>
          </w:p>
        </w:tc>
        <w:tc>
          <w:tcPr>
            <w:tcW w:w="2008" w:type="dxa"/>
            <w:tcBorders>
              <w:top w:val="single" w:color="auto" w:sz="4" w:space="0"/>
              <w:left w:val="single" w:color="auto" w:sz="4" w:space="0"/>
              <w:bottom w:val="single" w:color="auto" w:sz="4" w:space="0"/>
              <w:right w:val="single" w:color="auto" w:sz="4" w:space="0"/>
            </w:tcBorders>
          </w:tcPr>
          <w:p w14:paraId="1470B9A8">
            <w:pPr>
              <w:keepLines/>
              <w:spacing w:after="0"/>
              <w:rPr>
                <w:ins w:id="333" w:author="HYS-cmcc" w:date="2025-03-26T16:26:00Z"/>
                <w:rFonts w:ascii="Times New Roman" w:hAnsi="Times New Roman" w:eastAsia="宋体"/>
                <w:b w:val="0"/>
                <w:bCs w:val="0"/>
                <w:sz w:val="21"/>
                <w:lang w:val="en-US" w:eastAsia="zh-CN"/>
                <w:rPrChange w:id="334" w:author="HYS-cmcc" w:date="2025-03-28T19:44:00Z">
                  <w:rPr>
                    <w:ins w:id="335" w:author="HYS-cmcc" w:date="2025-03-26T16:26:00Z"/>
                    <w:rFonts w:ascii="Arial" w:hAnsi="Arial" w:eastAsia="宋体"/>
                    <w:b/>
                    <w:bCs/>
                    <w:sz w:val="18"/>
                    <w:lang w:val="en-US" w:eastAsia="zh-CN"/>
                  </w:rPr>
                </w:rPrChange>
              </w:rPr>
            </w:pPr>
            <w:ins w:id="336" w:author="HYS-cmcc" w:date="2025-03-27T10:16:00Z">
              <w:r>
                <w:rPr>
                  <w:rFonts w:ascii="Times New Roman" w:hAnsi="Times New Roman"/>
                  <w:b w:val="0"/>
                  <w:bCs w:val="0"/>
                  <w:sz w:val="21"/>
                  <w:lang w:val="en-US" w:eastAsia="zh-CN"/>
                  <w:rPrChange w:id="337" w:author="HYS-cmcc" w:date="2025-03-28T19:44:00Z">
                    <w:rPr>
                      <w:rFonts w:ascii="Arial" w:hAnsi="Arial"/>
                      <w:b/>
                      <w:bCs/>
                      <w:sz w:val="18"/>
                      <w:lang w:val="en-US" w:eastAsia="zh-CN"/>
                    </w:rPr>
                  </w:rPrChange>
                </w:rPr>
                <w:t>General capabilities on NDT support for network automation (</w:t>
              </w:r>
            </w:ins>
            <w:ins w:id="338" w:author="HYS-cmcc" w:date="2025-03-26T17:04:00Z">
              <w:r>
                <w:rPr>
                  <w:rFonts w:ascii="Times New Roman" w:hAnsi="Times New Roman"/>
                  <w:b w:val="0"/>
                  <w:bCs w:val="0"/>
                  <w:sz w:val="21"/>
                  <w:lang w:val="en-US" w:eastAsia="zh-CN"/>
                  <w:rPrChange w:id="339" w:author="HYS-cmcc" w:date="2025-03-28T19:44:00Z">
                    <w:rPr>
                      <w:rFonts w:ascii="Arial" w:hAnsi="Arial"/>
                      <w:b/>
                      <w:bCs/>
                      <w:sz w:val="18"/>
                      <w:lang w:val="en-US" w:eastAsia="zh-CN"/>
                    </w:rPr>
                  </w:rPrChange>
                </w:rPr>
                <w:t>C</w:t>
              </w:r>
            </w:ins>
            <w:ins w:id="340" w:author="HYS-cmcc" w:date="2025-03-26T17:03:00Z">
              <w:r>
                <w:rPr>
                  <w:rFonts w:ascii="Times New Roman" w:hAnsi="Times New Roman"/>
                  <w:b w:val="0"/>
                  <w:bCs w:val="0"/>
                  <w:sz w:val="21"/>
                  <w:lang w:val="en-US" w:eastAsia="zh-CN"/>
                  <w:rPrChange w:id="341" w:author="HYS-cmcc" w:date="2025-03-28T19:44:00Z">
                    <w:rPr>
                      <w:rFonts w:ascii="Arial" w:hAnsi="Arial"/>
                      <w:b/>
                      <w:bCs/>
                      <w:sz w:val="18"/>
                      <w:lang w:val="en-US"/>
                    </w:rPr>
                  </w:rPrChange>
                </w:rPr>
                <w:t>lause 5.</w:t>
              </w:r>
            </w:ins>
            <w:ins w:id="342" w:author="HYS-cmcc" w:date="2025-03-26T17:04:00Z">
              <w:r>
                <w:rPr>
                  <w:rFonts w:ascii="Times New Roman" w:hAnsi="Times New Roman"/>
                  <w:b w:val="0"/>
                  <w:bCs w:val="0"/>
                  <w:sz w:val="21"/>
                  <w:lang w:val="en-US" w:eastAsia="zh-CN"/>
                  <w:rPrChange w:id="343" w:author="HYS-cmcc" w:date="2025-03-28T19:44:00Z">
                    <w:rPr>
                      <w:rFonts w:ascii="Arial" w:hAnsi="Arial"/>
                      <w:b/>
                      <w:bCs/>
                      <w:sz w:val="18"/>
                      <w:lang w:val="en-US" w:eastAsia="zh-CN"/>
                    </w:rPr>
                  </w:rPrChange>
                </w:rPr>
                <w:t>2</w:t>
              </w:r>
            </w:ins>
            <w:ins w:id="344" w:author="HYS-cmcc" w:date="2025-03-26T17:03:00Z">
              <w:r>
                <w:rPr>
                  <w:rFonts w:ascii="Times New Roman" w:hAnsi="Times New Roman"/>
                  <w:b w:val="0"/>
                  <w:bCs w:val="0"/>
                  <w:sz w:val="21"/>
                  <w:lang w:val="en-US" w:eastAsia="zh-CN"/>
                  <w:rPrChange w:id="345" w:author="HYS-cmcc" w:date="2025-03-28T19:44:00Z">
                    <w:rPr>
                      <w:rFonts w:ascii="Arial" w:hAnsi="Arial"/>
                      <w:b/>
                      <w:bCs/>
                      <w:sz w:val="18"/>
                      <w:lang w:val="en-US"/>
                    </w:rPr>
                  </w:rPrChange>
                </w:rPr>
                <w:t>.</w:t>
              </w:r>
            </w:ins>
            <w:ins w:id="346" w:author="HYS-cmcc" w:date="2025-03-26T17:04:00Z">
              <w:r>
                <w:rPr>
                  <w:rFonts w:ascii="Times New Roman" w:hAnsi="Times New Roman"/>
                  <w:b w:val="0"/>
                  <w:bCs w:val="0"/>
                  <w:sz w:val="21"/>
                  <w:lang w:val="en-US" w:eastAsia="zh-CN"/>
                  <w:rPrChange w:id="347" w:author="HYS-cmcc" w:date="2025-03-28T19:44:00Z">
                    <w:rPr>
                      <w:rFonts w:ascii="Arial" w:hAnsi="Arial"/>
                      <w:b/>
                      <w:bCs/>
                      <w:sz w:val="18"/>
                      <w:lang w:val="en-US" w:eastAsia="zh-CN"/>
                    </w:rPr>
                  </w:rPrChange>
                </w:rPr>
                <w:t>2.</w:t>
              </w:r>
            </w:ins>
            <w:ins w:id="348" w:author="HYS-cmcc" w:date="2025-03-26T17:03:00Z">
              <w:r>
                <w:rPr>
                  <w:rFonts w:ascii="Times New Roman" w:hAnsi="Times New Roman"/>
                  <w:b w:val="0"/>
                  <w:bCs w:val="0"/>
                  <w:sz w:val="21"/>
                  <w:lang w:val="en-US" w:eastAsia="zh-CN"/>
                  <w:rPrChange w:id="349" w:author="HYS-cmcc" w:date="2025-03-28T19:44:00Z">
                    <w:rPr>
                      <w:rFonts w:ascii="Arial" w:hAnsi="Arial"/>
                      <w:b/>
                      <w:bCs/>
                      <w:sz w:val="18"/>
                      <w:lang w:val="en-US"/>
                    </w:rPr>
                  </w:rPrChange>
                </w:rPr>
                <w:t>1</w:t>
              </w:r>
            </w:ins>
            <w:ins w:id="350" w:author="HYS-cmcc" w:date="2025-03-27T10:16:00Z">
              <w:r>
                <w:rPr>
                  <w:rFonts w:ascii="Times New Roman" w:hAnsi="Times New Roman"/>
                  <w:b w:val="0"/>
                  <w:bCs w:val="0"/>
                  <w:sz w:val="21"/>
                  <w:lang w:val="en-US" w:eastAsia="zh-CN"/>
                  <w:rPrChange w:id="351" w:author="HYS-cmcc" w:date="2025-03-28T19:44:00Z">
                    <w:rPr>
                      <w:rFonts w:ascii="Arial" w:hAnsi="Arial"/>
                      <w:b/>
                      <w:bCs/>
                      <w:sz w:val="18"/>
                      <w:lang w:val="en-US" w:eastAsia="zh-CN"/>
                    </w:rPr>
                  </w:rPrChange>
                </w:rPr>
                <w:t>)</w:t>
              </w:r>
            </w:ins>
          </w:p>
        </w:tc>
      </w:tr>
      <w:tr w14:paraId="1470B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52"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AA">
            <w:pPr>
              <w:rPr>
                <w:ins w:id="353" w:author="HYS-cmcc" w:date="2025-03-26T16:26:00Z"/>
                <w:b/>
                <w:lang w:val="en-US" w:eastAsia="zh-CN"/>
              </w:rPr>
            </w:pPr>
            <w:ins w:id="354" w:author="HYS-cmcc" w:date="2025-03-26T17:02:00Z">
              <w:r>
                <w:rPr>
                  <w:b/>
                  <w:lang w:val="en-US" w:eastAsia="zh-CN"/>
                </w:rPr>
                <w:t>REQ</w:t>
              </w:r>
            </w:ins>
            <w:ins w:id="355" w:author="HYS-cmcc" w:date="2025-03-26T17:02:00Z">
              <w:r>
                <w:rPr>
                  <w:rFonts w:hint="eastAsia"/>
                  <w:b/>
                  <w:lang w:val="en-US" w:eastAsia="zh-CN"/>
                </w:rPr>
                <w:t>-</w:t>
              </w:r>
            </w:ins>
            <w:ins w:id="356" w:author="HYS-cmcc" w:date="2025-03-26T17:02:00Z">
              <w:r>
                <w:rPr>
                  <w:b/>
                  <w:lang w:val="en-US" w:eastAsia="zh-CN"/>
                </w:rPr>
                <w:t>NDT</w:t>
              </w:r>
            </w:ins>
            <w:ins w:id="357" w:author="HYS-cmcc" w:date="2025-03-26T17:02:00Z">
              <w:r>
                <w:rPr>
                  <w:rFonts w:hint="eastAsia"/>
                  <w:b/>
                  <w:lang w:val="en-US" w:eastAsia="zh-CN"/>
                </w:rPr>
                <w:t>AUTO</w:t>
              </w:r>
            </w:ins>
            <w:ins w:id="358" w:author="HYS-cmcc" w:date="2025-03-26T17:02:00Z">
              <w:r>
                <w:rPr>
                  <w:b/>
                  <w:lang w:val="en-US" w:eastAsia="zh-CN"/>
                </w:rPr>
                <w:t>-0</w:t>
              </w:r>
            </w:ins>
            <w:ins w:id="359" w:author="HYS-cmcc" w:date="2025-03-26T17:02:00Z">
              <w:r>
                <w:rPr>
                  <w:rFonts w:hint="eastAsia"/>
                  <w:b/>
                  <w:lang w:val="en-US" w:eastAsia="zh-CN"/>
                </w:rPr>
                <w:t>2</w:t>
              </w:r>
            </w:ins>
            <w:ins w:id="360" w:author="HYS-cmcc" w:date="2025-03-26T17:02:0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470B9AB">
            <w:pPr>
              <w:pStyle w:val="213"/>
              <w:ind w:left="0" w:firstLine="0"/>
              <w:jc w:val="both"/>
              <w:rPr>
                <w:ins w:id="361" w:author="HYS-cmcc" w:date="2025-03-26T16:26:00Z"/>
                <w:lang w:val="en-US" w:eastAsia="zh-CN"/>
              </w:rPr>
            </w:pPr>
            <w:ins w:id="362" w:author="HYS-cmcc" w:date="2025-03-26T16:26:00Z">
              <w:del w:id="363" w:author="CMCC" w:date="2025-04-02T10:35:00Z">
                <w:r>
                  <w:rPr>
                    <w:lang w:val="en-US" w:eastAsia="zh-CN"/>
                  </w:rPr>
                  <w:delText>The management system should support a capability for an authorized NDT MnS consumer to request getting report/output from NDT.</w:delText>
                </w:r>
              </w:del>
            </w:ins>
            <w:ins w:id="364" w:author="Stephen Mwanje (Nokia)" w:date="2025-03-07T13:13:00Z">
              <w:r>
                <w:rPr>
                  <w:lang w:eastAsia="ja-JP"/>
                </w:rPr>
                <w:t xml:space="preserve">The 3GPP management system should support a capability to </w:t>
              </w:r>
            </w:ins>
            <w:ins w:id="365" w:author="Stephen Mwanje (Nokia)" w:date="2025-03-07T13:13:00Z">
              <w:r>
                <w:rPr>
                  <w:lang w:val="en-US" w:eastAsia="ja-JP"/>
                </w:rPr>
                <w:t xml:space="preserve">report </w:t>
              </w:r>
            </w:ins>
            <w:ins w:id="366" w:author="Stephen Mwanje (Nokia)" w:date="2025-03-07T13:13:00Z">
              <w:r>
                <w:rPr>
                  <w:lang w:eastAsia="ja-JP"/>
                </w:rPr>
                <w:t xml:space="preserve">to the MnS consumer the simulation/ emulation output </w:t>
              </w:r>
            </w:ins>
            <w:ins w:id="367" w:author="Stephen Mwanje (Nokia)" w:date="2025-03-07T13:13:00Z">
              <w:del w:id="368" w:author="CMCC" w:date="2025-04-09T15:47:00Z">
                <w:r>
                  <w:rPr>
                    <w:lang w:eastAsia="ja-JP"/>
                  </w:rPr>
                  <w:delText xml:space="preserve">for a network scenario simulated/ emulated </w:delText>
                </w:r>
              </w:del>
            </w:ins>
            <w:ins w:id="369" w:author="Stephen Mwanje (Nokia)" w:date="2025-03-07T13:13:00Z">
              <w:r>
                <w:rPr>
                  <w:lang w:eastAsia="ja-JP"/>
                </w:rPr>
                <w:t xml:space="preserve">by </w:t>
              </w:r>
            </w:ins>
            <w:ins w:id="370" w:author="Stephen Mwanje (Nokia)" w:date="2025-03-07T13:13:00Z">
              <w:r>
                <w:rPr>
                  <w:lang w:val="en-US" w:eastAsia="ja-JP"/>
                </w:rPr>
                <w:t>NDT.</w:t>
              </w:r>
            </w:ins>
          </w:p>
        </w:tc>
        <w:tc>
          <w:tcPr>
            <w:tcW w:w="2008" w:type="dxa"/>
            <w:tcBorders>
              <w:top w:val="single" w:color="auto" w:sz="4" w:space="0"/>
              <w:left w:val="single" w:color="auto" w:sz="4" w:space="0"/>
              <w:bottom w:val="single" w:color="auto" w:sz="4" w:space="0"/>
              <w:right w:val="single" w:color="auto" w:sz="4" w:space="0"/>
            </w:tcBorders>
          </w:tcPr>
          <w:p w14:paraId="1470B9AC">
            <w:pPr>
              <w:keepLines/>
              <w:spacing w:after="0"/>
              <w:rPr>
                <w:ins w:id="371" w:author="HYS-cmcc" w:date="2025-03-26T16:26:00Z"/>
                <w:b w:val="0"/>
                <w:lang w:val="en-US" w:eastAsia="zh-CN"/>
                <w:rPrChange w:id="372" w:author="HYS-cmcc" w:date="2025-03-28T19:44:00Z">
                  <w:rPr>
                    <w:ins w:id="373" w:author="HYS-cmcc" w:date="2025-03-26T16:26:00Z"/>
                    <w:b/>
                    <w:lang w:val="en-US" w:eastAsia="zh-CN"/>
                  </w:rPr>
                </w:rPrChange>
              </w:rPr>
            </w:pPr>
            <w:ins w:id="374" w:author="HYS-cmcc" w:date="2025-03-27T21:19:00Z">
              <w:r>
                <w:rPr>
                  <w:rFonts w:ascii="Times New Roman" w:hAnsi="Times New Roman"/>
                  <w:sz w:val="21"/>
                  <w:lang w:val="en-US" w:eastAsia="zh-CN"/>
                  <w:rPrChange w:id="375" w:author="HYS-cmcc" w:date="2025-03-28T19:44:00Z">
                    <w:rPr>
                      <w:rFonts w:ascii="Arial" w:hAnsi="Arial"/>
                      <w:sz w:val="18"/>
                      <w:lang w:val="en-US" w:eastAsia="zh-CN"/>
                    </w:rPr>
                  </w:rPrChange>
                </w:rPr>
                <w:t>General capabilities on NDT support for network automation (C</w:t>
              </w:r>
            </w:ins>
            <w:ins w:id="376" w:author="HYS-cmcc" w:date="2025-03-27T21:19:00Z">
              <w:r>
                <w:rPr>
                  <w:rFonts w:ascii="Times New Roman" w:hAnsi="Times New Roman"/>
                  <w:sz w:val="21"/>
                  <w:lang w:val="en-US" w:eastAsia="zh-CN"/>
                  <w:rPrChange w:id="377" w:author="HYS-cmcc" w:date="2025-03-28T19:44:00Z">
                    <w:rPr>
                      <w:rFonts w:ascii="Arial" w:hAnsi="Arial"/>
                      <w:sz w:val="18"/>
                      <w:lang w:val="en-US"/>
                    </w:rPr>
                  </w:rPrChange>
                </w:rPr>
                <w:t>lause 5.</w:t>
              </w:r>
            </w:ins>
            <w:ins w:id="378" w:author="HYS-cmcc" w:date="2025-03-27T21:19:00Z">
              <w:r>
                <w:rPr>
                  <w:rFonts w:ascii="Times New Roman" w:hAnsi="Times New Roman"/>
                  <w:sz w:val="21"/>
                  <w:lang w:val="en-US" w:eastAsia="zh-CN"/>
                  <w:rPrChange w:id="379" w:author="HYS-cmcc" w:date="2025-03-28T19:44:00Z">
                    <w:rPr>
                      <w:rFonts w:ascii="Arial" w:hAnsi="Arial"/>
                      <w:sz w:val="18"/>
                      <w:lang w:val="en-US" w:eastAsia="zh-CN"/>
                    </w:rPr>
                  </w:rPrChange>
                </w:rPr>
                <w:t>2</w:t>
              </w:r>
            </w:ins>
            <w:ins w:id="380" w:author="HYS-cmcc" w:date="2025-03-27T21:19:00Z">
              <w:r>
                <w:rPr>
                  <w:rFonts w:ascii="Times New Roman" w:hAnsi="Times New Roman"/>
                  <w:sz w:val="21"/>
                  <w:lang w:val="en-US" w:eastAsia="zh-CN"/>
                  <w:rPrChange w:id="381" w:author="HYS-cmcc" w:date="2025-03-28T19:44:00Z">
                    <w:rPr>
                      <w:rFonts w:ascii="Arial" w:hAnsi="Arial"/>
                      <w:sz w:val="18"/>
                      <w:lang w:val="en-US"/>
                    </w:rPr>
                  </w:rPrChange>
                </w:rPr>
                <w:t>.</w:t>
              </w:r>
            </w:ins>
            <w:ins w:id="382" w:author="HYS-cmcc" w:date="2025-03-27T21:19:00Z">
              <w:r>
                <w:rPr>
                  <w:rFonts w:ascii="Times New Roman" w:hAnsi="Times New Roman"/>
                  <w:sz w:val="21"/>
                  <w:lang w:val="en-US" w:eastAsia="zh-CN"/>
                  <w:rPrChange w:id="383" w:author="HYS-cmcc" w:date="2025-03-28T19:44:00Z">
                    <w:rPr>
                      <w:rFonts w:ascii="Arial" w:hAnsi="Arial"/>
                      <w:sz w:val="18"/>
                      <w:lang w:val="en-US" w:eastAsia="zh-CN"/>
                    </w:rPr>
                  </w:rPrChange>
                </w:rPr>
                <w:t>2.</w:t>
              </w:r>
            </w:ins>
            <w:ins w:id="384" w:author="HYS-cmcc" w:date="2025-03-27T21:19:00Z">
              <w:r>
                <w:rPr>
                  <w:rFonts w:ascii="Times New Roman" w:hAnsi="Times New Roman"/>
                  <w:sz w:val="21"/>
                  <w:lang w:val="en-US" w:eastAsia="zh-CN"/>
                  <w:rPrChange w:id="385" w:author="HYS-cmcc" w:date="2025-03-28T19:44:00Z">
                    <w:rPr>
                      <w:rFonts w:ascii="Arial" w:hAnsi="Arial"/>
                      <w:sz w:val="18"/>
                      <w:lang w:val="en-US"/>
                    </w:rPr>
                  </w:rPrChange>
                </w:rPr>
                <w:t>1</w:t>
              </w:r>
            </w:ins>
            <w:ins w:id="386" w:author="HYS-cmcc" w:date="2025-03-27T21:19:00Z">
              <w:r>
                <w:rPr>
                  <w:rFonts w:ascii="Times New Roman" w:hAnsi="Times New Roman"/>
                  <w:sz w:val="21"/>
                  <w:lang w:val="en-US" w:eastAsia="zh-CN"/>
                  <w:rPrChange w:id="387" w:author="HYS-cmcc" w:date="2025-03-28T19:44:00Z">
                    <w:rPr>
                      <w:rFonts w:ascii="Arial" w:hAnsi="Arial"/>
                      <w:sz w:val="18"/>
                      <w:lang w:val="en-US" w:eastAsia="zh-CN"/>
                    </w:rPr>
                  </w:rPrChange>
                </w:rPr>
                <w:t>)</w:t>
              </w:r>
            </w:ins>
          </w:p>
        </w:tc>
      </w:tr>
      <w:tr w14:paraId="1470B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388" w:author="CMCC" w:date="2025-04-02T11:06:00Z"/>
        </w:trPr>
        <w:tc>
          <w:tcPr>
            <w:tcW w:w="2263" w:type="dxa"/>
            <w:tcBorders>
              <w:top w:val="single" w:color="auto" w:sz="4" w:space="0"/>
              <w:left w:val="single" w:color="auto" w:sz="4" w:space="0"/>
              <w:bottom w:val="single" w:color="auto" w:sz="4" w:space="0"/>
              <w:right w:val="single" w:color="auto" w:sz="4" w:space="0"/>
            </w:tcBorders>
          </w:tcPr>
          <w:p w14:paraId="1470B9AE">
            <w:pPr>
              <w:rPr>
                <w:ins w:id="389" w:author="CMCC" w:date="2025-04-02T11:06:00Z"/>
                <w:b/>
                <w:lang w:val="en-US" w:eastAsia="zh-CN"/>
              </w:rPr>
            </w:pPr>
            <w:ins w:id="390" w:author="HYS-cmcc" w:date="2025-03-26T17:02:00Z">
              <w:r>
                <w:rPr>
                  <w:b/>
                  <w:lang w:val="en-US" w:eastAsia="zh-CN"/>
                </w:rPr>
                <w:t>REQ</w:t>
              </w:r>
            </w:ins>
            <w:ins w:id="391" w:author="HYS-cmcc" w:date="2025-03-26T17:02:00Z">
              <w:r>
                <w:rPr>
                  <w:rFonts w:hint="eastAsia"/>
                  <w:b/>
                  <w:lang w:val="en-US" w:eastAsia="zh-CN"/>
                </w:rPr>
                <w:t>-</w:t>
              </w:r>
            </w:ins>
            <w:ins w:id="392" w:author="HYS-cmcc" w:date="2025-03-26T17:02:00Z">
              <w:r>
                <w:rPr>
                  <w:b/>
                  <w:lang w:val="en-US" w:eastAsia="zh-CN"/>
                </w:rPr>
                <w:t>NDT</w:t>
              </w:r>
            </w:ins>
            <w:ins w:id="393" w:author="HYS-cmcc" w:date="2025-03-26T17:02:00Z">
              <w:r>
                <w:rPr>
                  <w:rFonts w:hint="eastAsia"/>
                  <w:b/>
                  <w:lang w:val="en-US" w:eastAsia="zh-CN"/>
                </w:rPr>
                <w:t>AUTO</w:t>
              </w:r>
            </w:ins>
            <w:ins w:id="394" w:author="HYS-cmcc" w:date="2025-03-26T17:02:00Z">
              <w:r>
                <w:rPr>
                  <w:b/>
                  <w:lang w:val="en-US" w:eastAsia="zh-CN"/>
                </w:rPr>
                <w:t>-0</w:t>
              </w:r>
            </w:ins>
            <w:ins w:id="395" w:author="CMCC" w:date="2025-04-09T15:35:00Z">
              <w:r>
                <w:rPr>
                  <w:rFonts w:hint="eastAsia"/>
                  <w:b/>
                  <w:lang w:val="en-US" w:eastAsia="zh-CN"/>
                </w:rPr>
                <w:t>3</w:t>
              </w:r>
            </w:ins>
            <w:ins w:id="396" w:author="HYS-cmcc" w:date="2025-03-26T17:02:0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470B9AF">
            <w:pPr>
              <w:rPr>
                <w:ins w:id="397" w:author="CMCC" w:date="2025-04-02T11:06:00Z"/>
                <w:rFonts w:eastAsia="宋体"/>
                <w:lang w:val="en-US" w:eastAsia="zh-CN"/>
              </w:rPr>
            </w:pPr>
            <w:ins w:id="398" w:author="Stephen Mwanje (Nokia)" w:date="2025-03-07T13:23:00Z">
              <w:r>
                <w:rPr>
                  <w:lang w:eastAsia="ja-JP"/>
                </w:rPr>
                <w:t xml:space="preserve">The 3GPP management system should support a capability enabling an </w:t>
              </w:r>
            </w:ins>
            <w:ins w:id="399" w:author="Stephen Mwanje (Nokia)" w:date="2025-03-07T13:23:00Z">
              <w:r>
                <w:rPr/>
                <w:t xml:space="preserve">MnS consumer to </w:t>
              </w:r>
            </w:ins>
            <w:ins w:id="400" w:author="Stephen Mwanje (Nokia)" w:date="2025-03-07T13:23:00Z">
              <w:r>
                <w:rPr>
                  <w:lang w:eastAsia="ja-JP"/>
                </w:rPr>
                <w:t xml:space="preserve">define and request simulation/ emulation of a </w:t>
              </w:r>
            </w:ins>
            <w:ins w:id="401" w:author="Stephen Mwanje (Nokia)" w:date="2025-03-07T13:28:00Z">
              <w:del w:id="402" w:author="CMCC" w:date="2025-04-10T10:55:00Z">
                <w:commentRangeStart w:id="0"/>
                <w:commentRangeStart w:id="1"/>
                <w:r>
                  <w:rPr/>
                  <w:delText>high-risk</w:delText>
                </w:r>
              </w:del>
            </w:ins>
            <w:ins w:id="403" w:author="Stephen Mwanje (Nokia)" w:date="2025-03-07T13:23:00Z">
              <w:del w:id="404" w:author="CMCC" w:date="2025-04-10T10:55:00Z">
                <w:r>
                  <w:rPr/>
                  <w:delText xml:space="preserve"> </w:delText>
                </w:r>
                <w:commentRangeEnd w:id="0"/>
              </w:del>
            </w:ins>
            <w:ins w:id="405" w:author="Stephen Mwanje (Nokia)" w:date="2025-04-09T13:36:00Z">
              <w:r>
                <w:rPr>
                  <w:rStyle w:val="195"/>
                </w:rPr>
                <w:commentReference w:id="0"/>
              </w:r>
              <w:commentRangeEnd w:id="1"/>
            </w:ins>
            <w:r>
              <w:commentReference w:id="1"/>
            </w:r>
            <w:ins w:id="406" w:author="Stephen Mwanje (Nokia)" w:date="2025-03-07T13:23:00Z">
              <w:r>
                <w:rPr/>
                <w:t>network optimization operations</w:t>
              </w:r>
            </w:ins>
            <w:ins w:id="407" w:author="CMCC" w:date="2025-04-09T15:32:00Z">
              <w:r>
                <w:rPr>
                  <w:rFonts w:hint="eastAsia" w:eastAsia="宋体"/>
                  <w:lang w:val="en-US" w:eastAsia="zh-CN"/>
                </w:rPr>
                <w:t>.</w:t>
              </w:r>
            </w:ins>
          </w:p>
        </w:tc>
        <w:tc>
          <w:tcPr>
            <w:tcW w:w="2008" w:type="dxa"/>
            <w:tcBorders>
              <w:top w:val="single" w:color="auto" w:sz="4" w:space="0"/>
              <w:left w:val="single" w:color="auto" w:sz="4" w:space="0"/>
              <w:bottom w:val="single" w:color="auto" w:sz="4" w:space="0"/>
              <w:right w:val="single" w:color="auto" w:sz="4" w:space="0"/>
            </w:tcBorders>
          </w:tcPr>
          <w:p w14:paraId="1470B9B0">
            <w:pPr>
              <w:keepLines/>
              <w:spacing w:after="0"/>
              <w:rPr>
                <w:ins w:id="408" w:author="CMCC" w:date="2025-04-02T11:06:00Z"/>
                <w:lang w:val="en-US" w:eastAsia="zh-CN"/>
              </w:rPr>
            </w:pPr>
            <w:ins w:id="409" w:author="CMCC" w:date="2025-04-09T19:05:00Z">
              <w:r>
                <w:rPr/>
                <w:t xml:space="preserve">Support for evalution </w:t>
              </w:r>
            </w:ins>
            <w:ins w:id="410" w:author="CMCC" w:date="2025-04-09T19:05:00Z">
              <w:r>
                <w:rPr>
                  <w:rFonts w:hint="eastAsia" w:eastAsia="宋体"/>
                  <w:lang w:val="en-US" w:eastAsia="zh-CN"/>
                </w:rPr>
                <w:t xml:space="preserve">of high </w:t>
              </w:r>
            </w:ins>
            <w:ins w:id="411" w:author="CMCC" w:date="2025-04-09T19:05:00Z">
              <w:r>
                <w:rPr>
                  <w:rFonts w:hint="eastAsia"/>
                </w:rPr>
                <w:t xml:space="preserve">risk </w:t>
              </w:r>
            </w:ins>
            <w:ins w:id="412" w:author="CMCC" w:date="2025-04-09T19:05:00Z">
              <w:r>
                <w:rPr/>
                <w:t>network operations</w:t>
              </w:r>
            </w:ins>
            <w:ins w:id="413" w:author="CMCC" w:date="2025-04-09T19:05:00Z">
              <w:r>
                <w:rPr>
                  <w:rFonts w:hint="eastAsia" w:eastAsia="宋体"/>
                  <w:lang w:val="en-US" w:eastAsia="zh-CN"/>
                </w:rPr>
                <w:t xml:space="preserve"> </w:t>
              </w:r>
            </w:ins>
            <w:ins w:id="414" w:author="HYS-cmcc" w:date="2025-03-27T21:20:00Z">
              <w:del w:id="415" w:author="CMCC" w:date="2025-04-09T19:05:00Z">
                <w:r>
                  <w:rPr>
                    <w:lang w:val="en-US" w:eastAsia="zh-CN"/>
                    <w:rPrChange w:id="416" w:author="HYS-cmcc" w:date="2025-03-28T19:44:00Z">
                      <w:rPr/>
                    </w:rPrChange>
                  </w:rPr>
                  <w:delText xml:space="preserve">Network failure and </w:delText>
                </w:r>
              </w:del>
            </w:ins>
            <w:ins w:id="417" w:author="HYS-cmcc" w:date="2025-03-27T21:20:00Z">
              <w:del w:id="418" w:author="CMCC" w:date="2025-04-09T19:05:00Z">
                <w:r>
                  <w:rPr>
                    <w:lang w:val="en-US" w:eastAsia="zh-CN"/>
                    <w:rPrChange w:id="419" w:author="HYS-cmcc" w:date="2025-03-28T19:44:00Z">
                      <w:rPr/>
                    </w:rPrChange>
                  </w:rPr>
                  <w:delText>risk prediction</w:delText>
                </w:r>
              </w:del>
            </w:ins>
            <w:ins w:id="420" w:author="HYS-cmcc" w:date="2025-03-27T21:21:00Z">
              <w:del w:id="421" w:author="CMCC" w:date="2025-04-09T19:05:00Z">
                <w:r>
                  <w:rPr>
                    <w:rFonts w:hint="eastAsia"/>
                    <w:lang w:val="en-US" w:eastAsia="zh-CN"/>
                  </w:rPr>
                  <w:delText xml:space="preserve"> </w:delText>
                </w:r>
              </w:del>
            </w:ins>
            <w:ins w:id="422" w:author="HYS-cmcc" w:date="2025-03-27T21:21:00Z">
              <w:r>
                <w:rPr>
                  <w:rFonts w:ascii="Times New Roman" w:hAnsi="Times New Roman"/>
                  <w:sz w:val="21"/>
                  <w:lang w:val="en-US" w:eastAsia="zh-CN"/>
                  <w:rPrChange w:id="423" w:author="HYS-cmcc" w:date="2025-03-28T19:44:00Z">
                    <w:rPr>
                      <w:rFonts w:ascii="Arial" w:hAnsi="Arial"/>
                      <w:sz w:val="18"/>
                      <w:lang w:val="en-US" w:eastAsia="zh-CN"/>
                    </w:rPr>
                  </w:rPrChange>
                </w:rPr>
                <w:t>(C</w:t>
              </w:r>
            </w:ins>
            <w:ins w:id="424" w:author="HYS-cmcc" w:date="2025-03-27T21:21:00Z">
              <w:r>
                <w:rPr>
                  <w:rFonts w:ascii="Times New Roman" w:hAnsi="Times New Roman"/>
                  <w:sz w:val="21"/>
                  <w:lang w:val="en-US" w:eastAsia="zh-CN"/>
                  <w:rPrChange w:id="425" w:author="HYS-cmcc" w:date="2025-03-28T19:44:00Z">
                    <w:rPr>
                      <w:rFonts w:ascii="Arial" w:hAnsi="Arial"/>
                      <w:sz w:val="18"/>
                      <w:lang w:val="en-US"/>
                    </w:rPr>
                  </w:rPrChange>
                </w:rPr>
                <w:t>lause 5.</w:t>
              </w:r>
            </w:ins>
            <w:ins w:id="426" w:author="HYS-cmcc" w:date="2025-03-27T21:21:00Z">
              <w:r>
                <w:rPr>
                  <w:rFonts w:ascii="Times New Roman" w:hAnsi="Times New Roman"/>
                  <w:sz w:val="21"/>
                  <w:lang w:val="en-US" w:eastAsia="zh-CN"/>
                  <w:rPrChange w:id="427" w:author="HYS-cmcc" w:date="2025-03-28T19:44:00Z">
                    <w:rPr>
                      <w:rFonts w:ascii="Arial" w:hAnsi="Arial"/>
                      <w:sz w:val="18"/>
                      <w:lang w:val="en-US" w:eastAsia="zh-CN"/>
                    </w:rPr>
                  </w:rPrChange>
                </w:rPr>
                <w:t>2</w:t>
              </w:r>
            </w:ins>
            <w:ins w:id="428" w:author="HYS-cmcc" w:date="2025-03-27T21:21:00Z">
              <w:r>
                <w:rPr>
                  <w:rFonts w:ascii="Times New Roman" w:hAnsi="Times New Roman"/>
                  <w:sz w:val="21"/>
                  <w:lang w:val="en-US" w:eastAsia="zh-CN"/>
                  <w:rPrChange w:id="429" w:author="HYS-cmcc" w:date="2025-03-28T19:44:00Z">
                    <w:rPr>
                      <w:rFonts w:ascii="Arial" w:hAnsi="Arial"/>
                      <w:sz w:val="18"/>
                      <w:lang w:val="en-US"/>
                    </w:rPr>
                  </w:rPrChange>
                </w:rPr>
                <w:t>.</w:t>
              </w:r>
            </w:ins>
            <w:ins w:id="430" w:author="HYS-cmcc" w:date="2025-03-27T21:21:00Z">
              <w:r>
                <w:rPr>
                  <w:rFonts w:ascii="Times New Roman" w:hAnsi="Times New Roman"/>
                  <w:sz w:val="21"/>
                  <w:lang w:val="en-US" w:eastAsia="zh-CN"/>
                  <w:rPrChange w:id="431" w:author="HYS-cmcc" w:date="2025-03-28T19:44:00Z">
                    <w:rPr>
                      <w:rFonts w:ascii="Arial" w:hAnsi="Arial"/>
                      <w:sz w:val="18"/>
                      <w:lang w:val="en-US" w:eastAsia="zh-CN"/>
                    </w:rPr>
                  </w:rPrChange>
                </w:rPr>
                <w:t>2.2)</w:t>
              </w:r>
            </w:ins>
          </w:p>
        </w:tc>
      </w:tr>
      <w:tr w14:paraId="1470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432" w:author="HYS-cmcc" w:date="2025-03-26T16:26:00Z"/>
        </w:trPr>
        <w:tc>
          <w:tcPr>
            <w:tcW w:w="2263" w:type="dxa"/>
            <w:tcBorders>
              <w:top w:val="single" w:color="auto" w:sz="4" w:space="0"/>
              <w:left w:val="single" w:color="auto" w:sz="4" w:space="0"/>
              <w:bottom w:val="single" w:color="auto" w:sz="4" w:space="0"/>
              <w:right w:val="single" w:color="auto" w:sz="4" w:space="0"/>
            </w:tcBorders>
          </w:tcPr>
          <w:p w14:paraId="1470B9B2">
            <w:pPr>
              <w:overflowPunct w:val="0"/>
              <w:autoSpaceDE w:val="0"/>
              <w:autoSpaceDN w:val="0"/>
              <w:adjustRightInd w:val="0"/>
              <w:textAlignment w:val="baseline"/>
              <w:rPr>
                <w:ins w:id="433" w:author="HYS-cmcc" w:date="2025-03-26T16:26:00Z"/>
                <w:lang w:eastAsia="zh-CN"/>
              </w:rPr>
            </w:pPr>
            <w:ins w:id="434" w:author="CMCC" w:date="2025-04-02T11:38:00Z">
              <w:r>
                <w:rPr>
                  <w:b/>
                  <w:lang w:val="en-US" w:eastAsia="zh-CN"/>
                </w:rPr>
                <w:t>REQ</w:t>
              </w:r>
            </w:ins>
            <w:ins w:id="435" w:author="CMCC" w:date="2025-04-02T11:38:00Z">
              <w:r>
                <w:rPr>
                  <w:rFonts w:hint="eastAsia"/>
                  <w:b/>
                  <w:lang w:val="en-US" w:eastAsia="zh-CN"/>
                </w:rPr>
                <w:t>-</w:t>
              </w:r>
            </w:ins>
            <w:ins w:id="436" w:author="CMCC" w:date="2025-04-02T11:38:00Z">
              <w:r>
                <w:rPr>
                  <w:b/>
                  <w:lang w:val="en-US" w:eastAsia="zh-CN"/>
                </w:rPr>
                <w:t>NDT</w:t>
              </w:r>
            </w:ins>
            <w:ins w:id="437" w:author="CMCC" w:date="2025-04-02T11:38:00Z">
              <w:r>
                <w:rPr>
                  <w:rFonts w:hint="eastAsia"/>
                  <w:b/>
                  <w:lang w:val="en-US" w:eastAsia="zh-CN"/>
                </w:rPr>
                <w:t>AUTO</w:t>
              </w:r>
            </w:ins>
            <w:ins w:id="438" w:author="CMCC" w:date="2025-04-02T11:38:00Z">
              <w:r>
                <w:rPr>
                  <w:b/>
                  <w:lang w:val="en-US" w:eastAsia="zh-CN"/>
                </w:rPr>
                <w:t>-0</w:t>
              </w:r>
            </w:ins>
            <w:ins w:id="439" w:author="CMCC" w:date="2025-04-09T15:35:00Z">
              <w:r>
                <w:rPr>
                  <w:rFonts w:hint="eastAsia"/>
                  <w:b/>
                  <w:lang w:val="en-US" w:eastAsia="zh-CN"/>
                </w:rPr>
                <w:t>4</w:t>
              </w:r>
            </w:ins>
            <w:ins w:id="440" w:author="CMCC" w:date="2025-04-02T11:38:0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470B9B3">
            <w:pPr>
              <w:rPr>
                <w:ins w:id="441" w:author="HYS-cmcc" w:date="2025-03-26T16:26:00Z"/>
              </w:rPr>
            </w:pPr>
            <w:ins w:id="442" w:author="HYS-cmcc" w:date="2025-03-26T16:26:00Z">
              <w:commentRangeStart w:id="2"/>
              <w:commentRangeStart w:id="3"/>
              <w:r>
                <w:rPr>
                  <w:lang w:val="en-US" w:eastAsia="zh-CN"/>
                </w:rPr>
                <w:t>The</w:t>
              </w:r>
            </w:ins>
            <w:ins w:id="443" w:author="CMCC" w:date="2025-04-02T11:01:00Z">
              <w:r>
                <w:rPr>
                  <w:rFonts w:hint="eastAsia"/>
                  <w:lang w:val="en-US" w:eastAsia="zh-CN"/>
                </w:rPr>
                <w:t xml:space="preserve"> 3GPP</w:t>
              </w:r>
            </w:ins>
            <w:ins w:id="444" w:author="HYS-cmcc" w:date="2025-03-26T16:26:00Z">
              <w:r>
                <w:rPr>
                  <w:lang w:val="en-US" w:eastAsia="zh-CN"/>
                </w:rPr>
                <w:t xml:space="preserve"> management system </w:t>
              </w:r>
            </w:ins>
            <w:ins w:id="445" w:author="Pengxiang Xie_rev" w:date="2025-03-28T11:22:00Z">
              <w:r>
                <w:rPr/>
                <w:t xml:space="preserve">should have a capability enabling the MnS consumer to configure the network scenario to be modelled for the consumer to evaluate a </w:t>
              </w:r>
            </w:ins>
            <w:ins w:id="446" w:author="CMCC" w:date="2025-04-09T15:44:00Z">
              <w:r>
                <w:rPr>
                  <w:rFonts w:hint="eastAsia" w:eastAsia="宋体"/>
                  <w:lang w:val="en-US" w:eastAsia="zh-CN"/>
                </w:rPr>
                <w:t>n</w:t>
              </w:r>
            </w:ins>
            <w:ins w:id="447" w:author="Pengxiang Xie_rev" w:date="2025-03-28T11:22:00Z">
              <w:del w:id="448" w:author="CMCC" w:date="2025-04-09T15:44:00Z">
                <w:r>
                  <w:rPr/>
                  <w:delText>N</w:delText>
                </w:r>
              </w:del>
            </w:ins>
            <w:ins w:id="449" w:author="Pengxiang Xie_rev" w:date="2025-03-28T11:22:00Z">
              <w:r>
                <w:rPr/>
                <w:t>etwork failure</w:t>
              </w:r>
            </w:ins>
            <w:ins w:id="450" w:author="HYS-cmcc" w:date="2025-03-26T16:26:00Z">
              <w:del w:id="451" w:author="CMCC" w:date="2025-04-09T14:59:00Z">
                <w:r>
                  <w:rPr>
                    <w:rFonts w:eastAsia="宋体"/>
                    <w:lang w:val="en-US" w:eastAsia="zh-CN"/>
                  </w:rPr>
                  <w:delText xml:space="preserve"> </w:delText>
                </w:r>
              </w:del>
            </w:ins>
            <w:ins w:id="452" w:author="HYS-cmcc" w:date="2025-03-26T16:26:00Z">
              <w:del w:id="453" w:author="CMCC" w:date="2025-04-09T14:59:00Z">
                <w:r>
                  <w:rPr>
                    <w:lang w:val="en-US" w:eastAsia="zh-CN"/>
                  </w:rPr>
                  <w:delText>from NDT</w:delText>
                </w:r>
              </w:del>
            </w:ins>
            <w:ins w:id="454" w:author="HYS-cmcc" w:date="2025-03-26T16:26:00Z">
              <w:r>
                <w:rPr>
                  <w:lang w:eastAsia="zh-CN"/>
                </w:rPr>
                <w:t>.</w:t>
              </w:r>
              <w:commentRangeEnd w:id="2"/>
            </w:ins>
            <w:r>
              <w:rPr>
                <w:rStyle w:val="195"/>
              </w:rPr>
              <w:commentReference w:id="2"/>
            </w:r>
            <w:commentRangeEnd w:id="3"/>
            <w:r>
              <w:commentReference w:id="3"/>
            </w:r>
          </w:p>
        </w:tc>
        <w:tc>
          <w:tcPr>
            <w:tcW w:w="2008" w:type="dxa"/>
            <w:tcBorders>
              <w:top w:val="single" w:color="auto" w:sz="4" w:space="0"/>
              <w:left w:val="single" w:color="auto" w:sz="4" w:space="0"/>
              <w:bottom w:val="single" w:color="auto" w:sz="4" w:space="0"/>
              <w:right w:val="single" w:color="auto" w:sz="4" w:space="0"/>
            </w:tcBorders>
          </w:tcPr>
          <w:p w14:paraId="1470B9B4">
            <w:pPr>
              <w:keepLines/>
              <w:spacing w:after="0"/>
              <w:rPr>
                <w:ins w:id="455" w:author="HYS-cmcc" w:date="2025-03-26T16:26:00Z"/>
                <w:rFonts w:ascii="Times New Roman" w:hAnsi="Times New Roman" w:eastAsia="宋体"/>
                <w:b w:val="0"/>
                <w:bCs w:val="0"/>
                <w:sz w:val="21"/>
                <w:lang w:val="en-US" w:eastAsia="zh-CN"/>
                <w:rPrChange w:id="456" w:author="HYS-cmcc" w:date="2025-03-28T19:44:00Z">
                  <w:rPr>
                    <w:ins w:id="457" w:author="HYS-cmcc" w:date="2025-03-26T16:26:00Z"/>
                    <w:rFonts w:ascii="Arial" w:hAnsi="Arial" w:eastAsia="宋体"/>
                    <w:b/>
                    <w:bCs/>
                    <w:sz w:val="18"/>
                    <w:lang w:val="en-US" w:eastAsia="zh-CN"/>
                  </w:rPr>
                </w:rPrChange>
              </w:rPr>
            </w:pPr>
            <w:ins w:id="458" w:author="CMCC" w:date="2025-04-09T19:05:00Z">
              <w:r>
                <w:rPr/>
                <w:t xml:space="preserve">Support for evalution </w:t>
              </w:r>
            </w:ins>
            <w:ins w:id="459" w:author="CMCC" w:date="2025-04-09T19:05:00Z">
              <w:r>
                <w:rPr>
                  <w:rFonts w:hint="eastAsia" w:eastAsia="宋体"/>
                  <w:lang w:val="en-US" w:eastAsia="zh-CN"/>
                </w:rPr>
                <w:t xml:space="preserve">of high </w:t>
              </w:r>
            </w:ins>
            <w:ins w:id="460" w:author="CMCC" w:date="2025-04-09T19:05:00Z">
              <w:r>
                <w:rPr>
                  <w:rFonts w:hint="eastAsia"/>
                </w:rPr>
                <w:t xml:space="preserve">risk </w:t>
              </w:r>
            </w:ins>
            <w:ins w:id="461" w:author="CMCC" w:date="2025-04-09T19:05:00Z">
              <w:r>
                <w:rPr/>
                <w:t>network operations</w:t>
              </w:r>
            </w:ins>
            <w:ins w:id="462" w:author="HYS-cmcc" w:date="2025-03-27T21:20:00Z">
              <w:del w:id="463" w:author="CMCC" w:date="2025-04-09T19:05:00Z">
                <w:r>
                  <w:rPr>
                    <w:lang w:val="en-US" w:eastAsia="zh-CN"/>
                    <w:rPrChange w:id="464" w:author="HYS-cmcc" w:date="2025-03-28T19:44:00Z">
                      <w:rPr/>
                    </w:rPrChange>
                  </w:rPr>
                  <w:delText xml:space="preserve">Network failure and risk </w:delText>
                </w:r>
              </w:del>
            </w:ins>
            <w:ins w:id="465" w:author="HYS-cmcc" w:date="2025-03-27T21:20:00Z">
              <w:del w:id="466" w:author="CMCC" w:date="2025-04-09T19:05:00Z">
                <w:r>
                  <w:rPr>
                    <w:lang w:val="en-US" w:eastAsia="zh-CN"/>
                    <w:rPrChange w:id="467" w:author="HYS-cmcc" w:date="2025-03-28T19:44:00Z">
                      <w:rPr/>
                    </w:rPrChange>
                  </w:rPr>
                  <w:delText>prediction</w:delText>
                </w:r>
              </w:del>
            </w:ins>
            <w:ins w:id="468" w:author="HYS-cmcc" w:date="2025-03-27T21:21:00Z">
              <w:r>
                <w:rPr>
                  <w:rFonts w:hint="eastAsia"/>
                  <w:lang w:val="en-US" w:eastAsia="zh-CN"/>
                </w:rPr>
                <w:t xml:space="preserve"> </w:t>
              </w:r>
            </w:ins>
            <w:ins w:id="469" w:author="HYS-cmcc" w:date="2025-03-27T21:21:00Z">
              <w:r>
                <w:rPr>
                  <w:rFonts w:ascii="Times New Roman" w:hAnsi="Times New Roman"/>
                  <w:sz w:val="21"/>
                  <w:lang w:val="en-US" w:eastAsia="zh-CN"/>
                  <w:rPrChange w:id="470" w:author="HYS-cmcc" w:date="2025-03-28T19:44:00Z">
                    <w:rPr>
                      <w:rFonts w:ascii="Arial" w:hAnsi="Arial"/>
                      <w:sz w:val="18"/>
                      <w:lang w:val="en-US" w:eastAsia="zh-CN"/>
                    </w:rPr>
                  </w:rPrChange>
                </w:rPr>
                <w:t>(C</w:t>
              </w:r>
            </w:ins>
            <w:ins w:id="471" w:author="HYS-cmcc" w:date="2025-03-27T21:21:00Z">
              <w:r>
                <w:rPr>
                  <w:rFonts w:ascii="Times New Roman" w:hAnsi="Times New Roman"/>
                  <w:sz w:val="21"/>
                  <w:lang w:val="en-US" w:eastAsia="zh-CN"/>
                  <w:rPrChange w:id="472" w:author="HYS-cmcc" w:date="2025-03-28T19:44:00Z">
                    <w:rPr>
                      <w:rFonts w:ascii="Arial" w:hAnsi="Arial"/>
                      <w:sz w:val="18"/>
                      <w:lang w:val="en-US"/>
                    </w:rPr>
                  </w:rPrChange>
                </w:rPr>
                <w:t>lause 5.</w:t>
              </w:r>
            </w:ins>
            <w:ins w:id="473" w:author="HYS-cmcc" w:date="2025-03-27T21:21:00Z">
              <w:r>
                <w:rPr>
                  <w:rFonts w:ascii="Times New Roman" w:hAnsi="Times New Roman"/>
                  <w:sz w:val="21"/>
                  <w:lang w:val="en-US" w:eastAsia="zh-CN"/>
                  <w:rPrChange w:id="474" w:author="HYS-cmcc" w:date="2025-03-28T19:44:00Z">
                    <w:rPr>
                      <w:rFonts w:ascii="Arial" w:hAnsi="Arial"/>
                      <w:sz w:val="18"/>
                      <w:lang w:val="en-US" w:eastAsia="zh-CN"/>
                    </w:rPr>
                  </w:rPrChange>
                </w:rPr>
                <w:t>2</w:t>
              </w:r>
            </w:ins>
            <w:ins w:id="475" w:author="HYS-cmcc" w:date="2025-03-27T21:21:00Z">
              <w:r>
                <w:rPr>
                  <w:rFonts w:ascii="Times New Roman" w:hAnsi="Times New Roman"/>
                  <w:sz w:val="21"/>
                  <w:lang w:val="en-US" w:eastAsia="zh-CN"/>
                  <w:rPrChange w:id="476" w:author="HYS-cmcc" w:date="2025-03-28T19:44:00Z">
                    <w:rPr>
                      <w:rFonts w:ascii="Arial" w:hAnsi="Arial"/>
                      <w:sz w:val="18"/>
                      <w:lang w:val="en-US"/>
                    </w:rPr>
                  </w:rPrChange>
                </w:rPr>
                <w:t>.</w:t>
              </w:r>
            </w:ins>
            <w:ins w:id="477" w:author="HYS-cmcc" w:date="2025-03-27T21:21:00Z">
              <w:r>
                <w:rPr>
                  <w:rFonts w:ascii="Times New Roman" w:hAnsi="Times New Roman"/>
                  <w:sz w:val="21"/>
                  <w:lang w:val="en-US" w:eastAsia="zh-CN"/>
                  <w:rPrChange w:id="478" w:author="HYS-cmcc" w:date="2025-03-28T19:44:00Z">
                    <w:rPr>
                      <w:rFonts w:ascii="Arial" w:hAnsi="Arial"/>
                      <w:sz w:val="18"/>
                      <w:lang w:val="en-US" w:eastAsia="zh-CN"/>
                    </w:rPr>
                  </w:rPrChange>
                </w:rPr>
                <w:t>2.2)</w:t>
              </w:r>
            </w:ins>
          </w:p>
        </w:tc>
      </w:tr>
      <w:tr w14:paraId="1470B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6">
            <w:pPr>
              <w:overflowPunct w:val="0"/>
              <w:autoSpaceDE w:val="0"/>
              <w:autoSpaceDN w:val="0"/>
              <w:adjustRightInd w:val="0"/>
              <w:textAlignment w:val="baseline"/>
              <w:rPr>
                <w:b/>
                <w:lang w:val="en-US" w:eastAsia="zh-CN"/>
              </w:rPr>
            </w:pPr>
            <w:ins w:id="479" w:author="CMCC" w:date="2025-04-02T11:38:00Z">
              <w:r>
                <w:rPr>
                  <w:b/>
                  <w:lang w:val="en-US" w:eastAsia="zh-CN"/>
                </w:rPr>
                <w:t>REQ</w:t>
              </w:r>
            </w:ins>
            <w:ins w:id="480" w:author="CMCC" w:date="2025-04-02T11:38:00Z">
              <w:r>
                <w:rPr>
                  <w:rFonts w:hint="eastAsia"/>
                  <w:b/>
                  <w:lang w:val="en-US" w:eastAsia="zh-CN"/>
                </w:rPr>
                <w:t>-</w:t>
              </w:r>
            </w:ins>
            <w:ins w:id="481" w:author="CMCC" w:date="2025-04-02T11:38:00Z">
              <w:r>
                <w:rPr>
                  <w:b/>
                  <w:lang w:val="en-US" w:eastAsia="zh-CN"/>
                </w:rPr>
                <w:t>NDT</w:t>
              </w:r>
            </w:ins>
            <w:ins w:id="482" w:author="CMCC" w:date="2025-04-02T11:38:00Z">
              <w:r>
                <w:rPr>
                  <w:rFonts w:hint="eastAsia"/>
                  <w:b/>
                  <w:lang w:val="en-US" w:eastAsia="zh-CN"/>
                </w:rPr>
                <w:t>AUTO</w:t>
              </w:r>
            </w:ins>
            <w:ins w:id="483" w:author="CMCC" w:date="2025-04-02T11:38:00Z">
              <w:r>
                <w:rPr>
                  <w:b/>
                  <w:lang w:val="en-US" w:eastAsia="zh-CN"/>
                </w:rPr>
                <w:t>-0</w:t>
              </w:r>
            </w:ins>
            <w:ins w:id="484" w:author="CMCC" w:date="2025-04-09T15:35:00Z">
              <w:r>
                <w:rPr>
                  <w:rFonts w:hint="eastAsia"/>
                  <w:b/>
                  <w:lang w:val="en-US" w:eastAsia="zh-CN"/>
                </w:rPr>
                <w:t>5</w:t>
              </w:r>
            </w:ins>
            <w:ins w:id="485" w:author="CMCC" w:date="2025-04-02T11:38:0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470B9B7">
            <w:pPr>
              <w:numPr>
                <w:ilvl w:val="255"/>
                <w:numId w:val="0"/>
              </w:numPr>
            </w:pPr>
            <w:ins w:id="486" w:author="Huawei01" w:date="2025-03-28T16:30:00Z">
              <w:r>
                <w:rPr/>
                <w:t>The 3GPP management system should support a capability</w:t>
              </w:r>
            </w:ins>
            <w:ins w:id="487" w:author="Huawei01" w:date="2025-03-19T19:47:00Z">
              <w:r>
                <w:rPr/>
                <w:t xml:space="preserve"> </w:t>
              </w:r>
            </w:ins>
            <w:ins w:id="488" w:author="Huawei01" w:date="2025-03-19T19:47:00Z">
              <w:r>
                <w:rPr>
                  <w:rFonts w:hint="eastAsia"/>
                </w:rPr>
                <w:t xml:space="preserve">to </w:t>
              </w:r>
            </w:ins>
            <w:ins w:id="489" w:author="Huawei01" w:date="2025-03-19T19:47:00Z">
              <w:r>
                <w:rPr/>
                <w:t xml:space="preserve">model </w:t>
              </w:r>
            </w:ins>
            <w:ins w:id="490" w:author="Huawei01" w:date="2025-03-19T19:47:00Z">
              <w:del w:id="491" w:author="CMCC" w:date="2025-04-09T15:51:00Z">
                <w:r>
                  <w:rPr/>
                  <w:delText xml:space="preserve">(either using emulation method or simulation method) </w:delText>
                </w:r>
              </w:del>
            </w:ins>
            <w:ins w:id="492" w:author="Huawei01" w:date="2025-03-19T19:47:00Z">
              <w:r>
                <w:rPr/>
                <w:t>the</w:t>
              </w:r>
            </w:ins>
            <w:ins w:id="493" w:author="Huawei01" w:date="2025-03-19T19:47:00Z">
              <w:r>
                <w:rPr>
                  <w:rFonts w:hint="eastAsia"/>
                </w:rPr>
                <w:t xml:space="preserve"> behaviour</w:t>
              </w:r>
            </w:ins>
            <w:ins w:id="494" w:author="Huawei01" w:date="2025-03-25T21:32:00Z">
              <w:r>
                <w:rPr/>
                <w:t xml:space="preserve"> </w:t>
              </w:r>
            </w:ins>
            <w:ins w:id="495" w:author="Huawei01" w:date="2025-03-19T19:47:00Z">
              <w:r>
                <w:rPr>
                  <w:rFonts w:hint="eastAsia"/>
                </w:rPr>
                <w:t>of</w:t>
              </w:r>
            </w:ins>
            <w:ins w:id="496" w:author="Huawei01" w:date="2025-03-19T19:47:00Z">
              <w:r>
                <w:rPr/>
                <w:t xml:space="preserve"> </w:t>
              </w:r>
            </w:ins>
            <w:ins w:id="497" w:author="Huawei01" w:date="2025-03-25T21:33:00Z">
              <w:r>
                <w:rPr>
                  <w:rFonts w:hint="eastAsia"/>
                  <w:lang w:eastAsia="zh-CN"/>
                </w:rPr>
                <w:t>the</w:t>
              </w:r>
            </w:ins>
            <w:ins w:id="498" w:author="Huawei01" w:date="2025-03-25T21:33:00Z">
              <w:del w:id="499" w:author="CMCC" w:date="2025-04-09T15:49:00Z">
                <w:r>
                  <w:rPr/>
                  <w:delText xml:space="preserve"> network facing the</w:delText>
                </w:r>
              </w:del>
            </w:ins>
            <w:ins w:id="500" w:author="Huawei01" w:date="2025-03-25T21:33:00Z">
              <w:r>
                <w:rPr/>
                <w:t xml:space="preserve"> </w:t>
              </w:r>
            </w:ins>
            <w:ins w:id="501" w:author="Huawei01" w:date="2025-03-19T19:47:00Z">
              <w:commentRangeStart w:id="4"/>
              <w:r>
                <w:rPr>
                  <w:rFonts w:hint="eastAsia"/>
                </w:rPr>
                <w:t>signa</w:t>
              </w:r>
            </w:ins>
            <w:ins w:id="502" w:author="CMCC" w:date="2025-04-09T15:37:00Z">
              <w:r>
                <w:rPr>
                  <w:rFonts w:hint="eastAsia" w:eastAsia="宋体"/>
                  <w:lang w:val="en-US" w:eastAsia="zh-CN"/>
                </w:rPr>
                <w:t>l</w:t>
              </w:r>
            </w:ins>
            <w:ins w:id="503" w:author="Huawei01" w:date="2025-03-19T19:47:00Z">
              <w:r>
                <w:rPr>
                  <w:rFonts w:hint="eastAsia"/>
                </w:rPr>
                <w:t>ling storm</w:t>
              </w:r>
            </w:ins>
            <w:ins w:id="504" w:author="CMCC" w:date="2025-04-09T15:51:00Z">
              <w:r>
                <w:rPr>
                  <w:rFonts w:hint="eastAsia" w:eastAsia="宋体"/>
                  <w:lang w:val="en-US" w:eastAsia="zh-CN"/>
                </w:rPr>
                <w:t xml:space="preserve"> </w:t>
              </w:r>
              <w:commentRangeEnd w:id="4"/>
            </w:ins>
            <w:r>
              <w:rPr>
                <w:rStyle w:val="195"/>
              </w:rPr>
              <w:commentReference w:id="4"/>
            </w:r>
            <w:ins w:id="505" w:author="CMCC" w:date="2025-04-09T15:51:00Z">
              <w:r>
                <w:rPr>
                  <w:rFonts w:hint="eastAsia" w:eastAsia="宋体"/>
                  <w:lang w:val="en-US" w:eastAsia="zh-CN"/>
                </w:rPr>
                <w:t>in network</w:t>
              </w:r>
            </w:ins>
            <w:ins w:id="506" w:author="Huawei01" w:date="2025-03-19T19:47:00Z">
              <w:r>
                <w:rPr>
                  <w:rFonts w:hint="eastAsia"/>
                </w:rPr>
                <w:t>.</w:t>
              </w:r>
            </w:ins>
          </w:p>
        </w:tc>
        <w:tc>
          <w:tcPr>
            <w:tcW w:w="2008" w:type="dxa"/>
            <w:tcBorders>
              <w:top w:val="single" w:color="auto" w:sz="4" w:space="0"/>
              <w:left w:val="single" w:color="auto" w:sz="4" w:space="0"/>
              <w:bottom w:val="single" w:color="auto" w:sz="4" w:space="0"/>
              <w:right w:val="single" w:color="auto" w:sz="4" w:space="0"/>
            </w:tcBorders>
          </w:tcPr>
          <w:p w14:paraId="1470B9B8">
            <w:pPr>
              <w:keepLines/>
              <w:spacing w:after="0"/>
              <w:rPr>
                <w:lang w:val="en-US" w:eastAsia="zh-CN"/>
              </w:rPr>
            </w:pPr>
            <w:ins w:id="507" w:author="HYS-cmcc" w:date="2025-03-27T21:20:00Z">
              <w:r>
                <w:rPr>
                  <w:lang w:val="en-US" w:eastAsia="zh-CN"/>
                  <w:rPrChange w:id="508" w:author="CMCC" w:date="2025-04-09T19:01:00Z">
                    <w:rPr>
                      <w:lang w:val="en-US"/>
                    </w:rPr>
                  </w:rPrChange>
                </w:rPr>
                <w:t xml:space="preserve">Support </w:t>
              </w:r>
            </w:ins>
            <w:ins w:id="509" w:author="HYS-cmcc" w:date="2025-03-27T21:20:00Z">
              <w:del w:id="510" w:author="lishitao" w:date="2025-04-09T11:54:00Z">
                <w:r>
                  <w:rPr>
                    <w:lang w:val="en-US" w:eastAsia="zh-CN"/>
                    <w:rPrChange w:id="511" w:author="CMCC" w:date="2025-04-09T19:01:00Z">
                      <w:rPr>
                        <w:lang w:val="en-US"/>
                      </w:rPr>
                    </w:rPrChange>
                  </w:rPr>
                  <w:delText xml:space="preserve">to </w:delText>
                </w:r>
              </w:del>
            </w:ins>
            <w:ins w:id="512" w:author="HYS-cmcc" w:date="2025-03-27T21:20:00Z">
              <w:del w:id="513" w:author="lishitao" w:date="2025-04-09T11:54:00Z">
                <w:r>
                  <w:rPr>
                    <w:lang w:val="en-US" w:eastAsia="zh-CN"/>
                    <w:rPrChange w:id="514" w:author="CMCC" w:date="2025-04-09T19:01:00Z">
                      <w:rPr>
                        <w:lang w:val="en-US"/>
                      </w:rPr>
                    </w:rPrChange>
                  </w:rPr>
                  <w:delText>prediction</w:delText>
                </w:r>
              </w:del>
            </w:ins>
            <w:ins w:id="515" w:author="lishitao" w:date="2025-04-09T11:54:00Z">
              <w:r>
                <w:rPr>
                  <w:highlight w:val="none"/>
                  <w:lang w:val="en-US" w:eastAsia="zh-CN"/>
                  <w:rPrChange w:id="516" w:author="CMCC" w:date="2025-04-09T19:01:00Z">
                    <w:rPr>
                      <w:highlight w:val="yellow"/>
                      <w:lang w:val="en-US" w:eastAsia="zh-CN"/>
                    </w:rPr>
                  </w:rPrChange>
                </w:rPr>
                <w:t>for evaluation</w:t>
              </w:r>
            </w:ins>
            <w:ins w:id="517" w:author="HYS-cmcc" w:date="2025-03-27T21:20:00Z">
              <w:r>
                <w:rPr>
                  <w:lang w:val="en-US" w:eastAsia="zh-CN"/>
                  <w:rPrChange w:id="518" w:author="CMCC" w:date="2025-04-09T19:01:00Z">
                    <w:rPr>
                      <w:lang w:val="en-US"/>
                    </w:rPr>
                  </w:rPrChange>
                </w:rPr>
                <w:t xml:space="preserve"> of failure events including </w:t>
              </w:r>
            </w:ins>
            <w:ins w:id="519" w:author="HYS-cmcc" w:date="2025-03-27T21:20:00Z">
              <w:r>
                <w:rPr>
                  <w:lang w:val="en-US" w:eastAsia="zh-CN"/>
                  <w:rPrChange w:id="520" w:author="CMCC" w:date="2025-04-09T19:01:00Z">
                    <w:rPr>
                      <w:lang w:val="en-US"/>
                    </w:rPr>
                  </w:rPrChange>
                </w:rPr>
                <w:t>Signa</w:t>
              </w:r>
            </w:ins>
            <w:ins w:id="521" w:author="CMCC" w:date="2025-04-09T15:36:00Z">
              <w:r>
                <w:rPr>
                  <w:lang w:val="en-US" w:eastAsia="zh-CN"/>
                </w:rPr>
                <w:t>l</w:t>
              </w:r>
            </w:ins>
            <w:ins w:id="522" w:author="HYS-cmcc" w:date="2025-03-27T21:20:00Z">
              <w:r>
                <w:rPr>
                  <w:lang w:val="en-US" w:eastAsia="zh-CN"/>
                  <w:rPrChange w:id="523" w:author="CMCC" w:date="2025-04-09T19:01:00Z">
                    <w:rPr>
                      <w:lang w:val="en-US"/>
                    </w:rPr>
                  </w:rPrChange>
                </w:rPr>
                <w:t>ling</w:t>
              </w:r>
            </w:ins>
            <w:ins w:id="524" w:author="HYS-cmcc" w:date="2025-03-27T21:20:00Z">
              <w:r>
                <w:rPr>
                  <w:lang w:val="en-US" w:eastAsia="zh-CN"/>
                  <w:rPrChange w:id="525" w:author="CMCC" w:date="2025-04-09T19:01:00Z">
                    <w:rPr>
                      <w:lang w:val="en-US"/>
                    </w:rPr>
                  </w:rPrChange>
                </w:rPr>
                <w:t xml:space="preserve"> storm </w:t>
              </w:r>
            </w:ins>
            <w:ins w:id="526" w:author="HYS-cmcc" w:date="2025-03-27T21:21:00Z">
              <w:r>
                <w:rPr>
                  <w:rFonts w:ascii="Times New Roman" w:hAnsi="Times New Roman"/>
                  <w:sz w:val="21"/>
                  <w:lang w:val="en-US" w:eastAsia="zh-CN"/>
                  <w:rPrChange w:id="527" w:author="CMCC" w:date="2025-04-09T19:01:00Z">
                    <w:rPr>
                      <w:rFonts w:ascii="Arial" w:hAnsi="Arial"/>
                      <w:sz w:val="18"/>
                      <w:lang w:val="en-US" w:eastAsia="zh-CN"/>
                    </w:rPr>
                  </w:rPrChange>
                </w:rPr>
                <w:t>(C</w:t>
              </w:r>
            </w:ins>
            <w:ins w:id="528" w:author="HYS-cmcc" w:date="2025-03-27T21:21:00Z">
              <w:r>
                <w:rPr>
                  <w:rFonts w:ascii="Times New Roman" w:hAnsi="Times New Roman"/>
                  <w:sz w:val="21"/>
                  <w:lang w:val="en-US" w:eastAsia="zh-CN"/>
                  <w:rPrChange w:id="529" w:author="CMCC" w:date="2025-04-09T19:01:00Z">
                    <w:rPr>
                      <w:rFonts w:ascii="Arial" w:hAnsi="Arial"/>
                      <w:sz w:val="18"/>
                      <w:lang w:val="en-US"/>
                    </w:rPr>
                  </w:rPrChange>
                </w:rPr>
                <w:t>lause 5.</w:t>
              </w:r>
            </w:ins>
            <w:ins w:id="530" w:author="HYS-cmcc" w:date="2025-03-27T21:21:00Z">
              <w:r>
                <w:rPr>
                  <w:rFonts w:ascii="Times New Roman" w:hAnsi="Times New Roman"/>
                  <w:sz w:val="21"/>
                  <w:lang w:val="en-US" w:eastAsia="zh-CN"/>
                  <w:rPrChange w:id="531" w:author="CMCC" w:date="2025-04-09T19:01:00Z">
                    <w:rPr>
                      <w:rFonts w:ascii="Arial" w:hAnsi="Arial"/>
                      <w:sz w:val="18"/>
                      <w:lang w:val="en-US" w:eastAsia="zh-CN"/>
                    </w:rPr>
                  </w:rPrChange>
                </w:rPr>
                <w:t>2</w:t>
              </w:r>
            </w:ins>
            <w:ins w:id="532" w:author="HYS-cmcc" w:date="2025-03-27T21:21:00Z">
              <w:r>
                <w:rPr>
                  <w:rFonts w:ascii="Times New Roman" w:hAnsi="Times New Roman"/>
                  <w:sz w:val="21"/>
                  <w:lang w:val="en-US" w:eastAsia="zh-CN"/>
                  <w:rPrChange w:id="533" w:author="CMCC" w:date="2025-04-09T19:01:00Z">
                    <w:rPr>
                      <w:rFonts w:ascii="Arial" w:hAnsi="Arial"/>
                      <w:sz w:val="18"/>
                      <w:lang w:val="en-US"/>
                    </w:rPr>
                  </w:rPrChange>
                </w:rPr>
                <w:t>.</w:t>
              </w:r>
            </w:ins>
            <w:ins w:id="534" w:author="HYS-cmcc" w:date="2025-03-27T21:21:00Z">
              <w:r>
                <w:rPr>
                  <w:rFonts w:ascii="Times New Roman" w:hAnsi="Times New Roman"/>
                  <w:sz w:val="21"/>
                  <w:lang w:val="en-US" w:eastAsia="zh-CN"/>
                  <w:rPrChange w:id="535" w:author="CMCC" w:date="2025-04-09T19:01:00Z">
                    <w:rPr>
                      <w:rFonts w:ascii="Arial" w:hAnsi="Arial"/>
                      <w:sz w:val="18"/>
                      <w:lang w:val="en-US" w:eastAsia="zh-CN"/>
                    </w:rPr>
                  </w:rPrChange>
                </w:rPr>
                <w:t>2.3)</w:t>
              </w:r>
            </w:ins>
          </w:p>
        </w:tc>
      </w:tr>
      <w:tr w14:paraId="1470B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A">
            <w:pPr>
              <w:rPr>
                <w:b/>
                <w:lang w:val="en-US" w:eastAsia="zh-CN"/>
              </w:rPr>
            </w:pPr>
            <w:ins w:id="536" w:author="CMCC" w:date="2025-04-02T11:38:00Z">
              <w:r>
                <w:rPr>
                  <w:b/>
                  <w:lang w:val="en-US" w:eastAsia="zh-CN"/>
                </w:rPr>
                <w:t>REQ</w:t>
              </w:r>
            </w:ins>
            <w:ins w:id="537" w:author="CMCC" w:date="2025-04-02T11:38:00Z">
              <w:r>
                <w:rPr>
                  <w:rFonts w:hint="eastAsia"/>
                  <w:b/>
                  <w:lang w:val="en-US" w:eastAsia="zh-CN"/>
                </w:rPr>
                <w:t>-</w:t>
              </w:r>
            </w:ins>
            <w:ins w:id="538" w:author="CMCC" w:date="2025-04-02T11:38:00Z">
              <w:r>
                <w:rPr>
                  <w:b/>
                  <w:lang w:val="en-US" w:eastAsia="zh-CN"/>
                </w:rPr>
                <w:t>NDT</w:t>
              </w:r>
            </w:ins>
            <w:ins w:id="539" w:author="CMCC" w:date="2025-04-02T11:38:00Z">
              <w:r>
                <w:rPr>
                  <w:rFonts w:hint="eastAsia"/>
                  <w:b/>
                  <w:lang w:val="en-US" w:eastAsia="zh-CN"/>
                </w:rPr>
                <w:t>AUTO</w:t>
              </w:r>
            </w:ins>
            <w:ins w:id="540" w:author="CMCC" w:date="2025-04-02T11:38:00Z">
              <w:r>
                <w:rPr>
                  <w:b/>
                  <w:lang w:val="en-US" w:eastAsia="zh-CN"/>
                </w:rPr>
                <w:t>-0</w:t>
              </w:r>
            </w:ins>
            <w:ins w:id="541" w:author="CMCC" w:date="2025-04-09T19:03:00Z">
              <w:r>
                <w:rPr>
                  <w:rFonts w:hint="eastAsia"/>
                  <w:b/>
                  <w:lang w:val="en-US" w:eastAsia="zh-CN"/>
                </w:rPr>
                <w:t>6</w:t>
              </w:r>
            </w:ins>
            <w:ins w:id="542" w:author="CMCC" w:date="2025-04-02T11:38:0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470B9BB">
            <w:pPr>
              <w:rPr>
                <w:rFonts w:eastAsia="宋体"/>
                <w:b/>
                <w:lang w:val="en-US" w:eastAsia="zh-CN"/>
              </w:rPr>
            </w:pPr>
            <w:ins w:id="543" w:author="Stephen Mwanje (Nokia)" w:date="2025-03-07T13:24:00Z">
              <w:r>
                <w:rPr>
                  <w:lang w:eastAsia="ja-JP"/>
                </w:rPr>
                <w:t xml:space="preserve">The 3GPP management system should support a capability enabling an </w:t>
              </w:r>
            </w:ins>
            <w:ins w:id="544" w:author="Stephen Mwanje (Nokia)" w:date="2025-03-07T13:24:00Z">
              <w:r>
                <w:rPr/>
                <w:t xml:space="preserve">MnS consumer to </w:t>
              </w:r>
            </w:ins>
            <w:ins w:id="545" w:author="Stephen Mwanje (Nokia)" w:date="2025-03-07T13:24:00Z">
              <w:r>
                <w:rPr>
                  <w:lang w:eastAsia="ja-JP"/>
                </w:rPr>
                <w:t xml:space="preserve">define and request simulation/ emulation of </w:t>
              </w:r>
            </w:ins>
            <w:ins w:id="546" w:author="Stephen Mwanje (Nokia)" w:date="2025-03-07T13:22:00Z">
              <w:r>
                <w:rPr>
                  <w:lang w:val="en-US" w:eastAsia="zh-CN"/>
                </w:rPr>
                <w:t>the proposed solution for resolving</w:t>
              </w:r>
            </w:ins>
            <w:ins w:id="547" w:author="Stephen Mwanje (Nokia)" w:date="2025-03-07T13:25:00Z">
              <w:r>
                <w:rPr>
                  <w:lang w:val="en-US" w:eastAsia="zh-CN"/>
                </w:rPr>
                <w:t xml:space="preserve"> a set of network</w:t>
              </w:r>
            </w:ins>
            <w:ins w:id="548" w:author="Stephen Mwanje (Nokia)" w:date="2025-03-07T13:24:00Z">
              <w:r>
                <w:rPr>
                  <w:lang w:val="en-US"/>
                </w:rPr>
                <w:t xml:space="preserve"> failure events</w:t>
              </w:r>
            </w:ins>
            <w:ins w:id="549" w:author="CMCC" w:date="2025-04-09T16:02:00Z">
              <w:r>
                <w:rPr>
                  <w:rFonts w:hint="eastAsia" w:eastAsia="宋体"/>
                  <w:lang w:val="en-US" w:eastAsia="zh-CN"/>
                </w:rPr>
                <w:t xml:space="preserve">, </w:t>
              </w:r>
              <w:commentRangeStart w:id="5"/>
              <w:r>
                <w:rPr>
                  <w:rFonts w:hint="eastAsia" w:eastAsia="宋体"/>
                  <w:lang w:val="en-US" w:eastAsia="zh-CN"/>
                </w:rPr>
                <w:t>including signalling storm</w:t>
              </w:r>
            </w:ins>
            <w:ins w:id="550" w:author="CMCC" w:date="2025-04-02T10:48:00Z">
              <w:r>
                <w:rPr>
                  <w:rFonts w:hint="eastAsia"/>
                  <w:lang w:val="en-US" w:eastAsia="zh-CN"/>
                </w:rPr>
                <w:t>.</w:t>
              </w:r>
              <w:commentRangeEnd w:id="5"/>
            </w:ins>
            <w:r>
              <w:rPr>
                <w:rStyle w:val="195"/>
              </w:rPr>
              <w:commentReference w:id="5"/>
            </w:r>
          </w:p>
        </w:tc>
        <w:tc>
          <w:tcPr>
            <w:tcW w:w="2008" w:type="dxa"/>
            <w:tcBorders>
              <w:top w:val="single" w:color="auto" w:sz="4" w:space="0"/>
              <w:left w:val="single" w:color="auto" w:sz="4" w:space="0"/>
              <w:bottom w:val="single" w:color="auto" w:sz="4" w:space="0"/>
              <w:right w:val="single" w:color="auto" w:sz="4" w:space="0"/>
            </w:tcBorders>
          </w:tcPr>
          <w:p w14:paraId="1470B9BC">
            <w:pPr>
              <w:keepLines/>
              <w:spacing w:after="0"/>
              <w:rPr>
                <w:lang w:val="en-US" w:eastAsia="zh-CN"/>
              </w:rPr>
            </w:pPr>
            <w:ins w:id="551" w:author="HYS-cmcc" w:date="2025-03-27T21:20:00Z">
              <w:r>
                <w:rPr>
                  <w:lang w:val="en-US" w:eastAsia="zh-CN"/>
                  <w:rPrChange w:id="552" w:author="CMCC" w:date="2025-04-09T19:01:00Z">
                    <w:rPr>
                      <w:lang w:val="en-US"/>
                    </w:rPr>
                  </w:rPrChange>
                </w:rPr>
                <w:t xml:space="preserve">Support </w:t>
              </w:r>
            </w:ins>
            <w:ins w:id="553" w:author="lishitao" w:date="2025-04-09T11:55:00Z">
              <w:r>
                <w:rPr>
                  <w:highlight w:val="none"/>
                  <w:lang w:val="en-US" w:eastAsia="zh-CN"/>
                  <w:rPrChange w:id="554" w:author="CMCC" w:date="2025-04-09T19:01:00Z">
                    <w:rPr>
                      <w:highlight w:val="yellow"/>
                      <w:lang w:val="en-US" w:eastAsia="zh-CN"/>
                    </w:rPr>
                  </w:rPrChange>
                </w:rPr>
                <w:t xml:space="preserve">for </w:t>
              </w:r>
            </w:ins>
            <w:ins w:id="555" w:author="lishitao" w:date="2025-04-09T11:55:00Z">
              <w:r>
                <w:rPr>
                  <w:highlight w:val="none"/>
                  <w:lang w:val="en-US" w:eastAsia="zh-CN"/>
                  <w:rPrChange w:id="556" w:author="CMCC" w:date="2025-04-09T19:01:00Z">
                    <w:rPr>
                      <w:highlight w:val="yellow"/>
                      <w:lang w:val="en-US" w:eastAsia="zh-CN"/>
                    </w:rPr>
                  </w:rPrChange>
                </w:rPr>
                <w:t>evaluation</w:t>
              </w:r>
            </w:ins>
            <w:ins w:id="557" w:author="HYS-cmcc" w:date="2025-03-27T21:20:00Z">
              <w:del w:id="558" w:author="lishitao" w:date="2025-04-09T11:55:00Z">
                <w:r>
                  <w:rPr>
                    <w:lang w:val="en-US" w:eastAsia="zh-CN"/>
                    <w:rPrChange w:id="559" w:author="CMCC" w:date="2025-04-09T19:01:00Z">
                      <w:rPr>
                        <w:lang w:val="en-US"/>
                      </w:rPr>
                    </w:rPrChange>
                  </w:rPr>
                  <w:delText xml:space="preserve">to prediction </w:delText>
                </w:r>
              </w:del>
            </w:ins>
            <w:ins w:id="560" w:author="HYS-cmcc" w:date="2025-03-27T21:20:00Z">
              <w:r>
                <w:rPr>
                  <w:lang w:val="en-US" w:eastAsia="zh-CN"/>
                  <w:rPrChange w:id="561" w:author="CMCC" w:date="2025-04-09T19:01:00Z">
                    <w:rPr>
                      <w:lang w:val="en-US"/>
                    </w:rPr>
                  </w:rPrChange>
                </w:rPr>
                <w:t>of</w:t>
              </w:r>
            </w:ins>
            <w:ins w:id="562" w:author="HYS-cmcc" w:date="2025-03-27T21:20:00Z">
              <w:r>
                <w:rPr>
                  <w:lang w:val="en-US" w:eastAsia="zh-CN"/>
                  <w:rPrChange w:id="563" w:author="CMCC" w:date="2025-04-09T19:01:00Z">
                    <w:rPr>
                      <w:lang w:val="en-US"/>
                    </w:rPr>
                  </w:rPrChange>
                </w:rPr>
                <w:t xml:space="preserve"> failure events including </w:t>
              </w:r>
            </w:ins>
            <w:ins w:id="564" w:author="HYS-cmcc" w:date="2025-03-27T21:20:00Z">
              <w:r>
                <w:rPr>
                  <w:lang w:val="en-US" w:eastAsia="zh-CN"/>
                  <w:rPrChange w:id="565" w:author="CMCC" w:date="2025-04-09T19:01:00Z">
                    <w:rPr>
                      <w:lang w:val="en-US"/>
                    </w:rPr>
                  </w:rPrChange>
                </w:rPr>
                <w:t>Signa</w:t>
              </w:r>
            </w:ins>
            <w:ins w:id="566" w:author="CMCC" w:date="2025-04-09T15:36:00Z">
              <w:r>
                <w:rPr>
                  <w:lang w:val="en-US" w:eastAsia="zh-CN"/>
                </w:rPr>
                <w:t>l</w:t>
              </w:r>
            </w:ins>
            <w:ins w:id="567" w:author="HYS-cmcc" w:date="2025-03-27T21:20:00Z">
              <w:r>
                <w:rPr>
                  <w:lang w:val="en-US" w:eastAsia="zh-CN"/>
                  <w:rPrChange w:id="568" w:author="CMCC" w:date="2025-04-09T19:01:00Z">
                    <w:rPr>
                      <w:lang w:val="en-US"/>
                    </w:rPr>
                  </w:rPrChange>
                </w:rPr>
                <w:t>ling</w:t>
              </w:r>
            </w:ins>
            <w:ins w:id="569" w:author="HYS-cmcc" w:date="2025-03-27T21:20:00Z">
              <w:r>
                <w:rPr>
                  <w:lang w:val="en-US" w:eastAsia="zh-CN"/>
                  <w:rPrChange w:id="570" w:author="CMCC" w:date="2025-04-09T19:01:00Z">
                    <w:rPr>
                      <w:lang w:val="en-US"/>
                    </w:rPr>
                  </w:rPrChange>
                </w:rPr>
                <w:t xml:space="preserve"> storm </w:t>
              </w:r>
            </w:ins>
            <w:ins w:id="571" w:author="HYS-cmcc" w:date="2025-03-27T21:21:00Z">
              <w:r>
                <w:rPr>
                  <w:rFonts w:ascii="Times New Roman" w:hAnsi="Times New Roman"/>
                  <w:sz w:val="21"/>
                  <w:lang w:val="en-US" w:eastAsia="zh-CN"/>
                  <w:rPrChange w:id="572" w:author="CMCC" w:date="2025-04-09T19:01:00Z">
                    <w:rPr>
                      <w:rFonts w:ascii="Arial" w:hAnsi="Arial"/>
                      <w:sz w:val="18"/>
                      <w:lang w:val="en-US" w:eastAsia="zh-CN"/>
                    </w:rPr>
                  </w:rPrChange>
                </w:rPr>
                <w:t>(C</w:t>
              </w:r>
            </w:ins>
            <w:ins w:id="573" w:author="HYS-cmcc" w:date="2025-03-27T21:21:00Z">
              <w:r>
                <w:rPr>
                  <w:rFonts w:ascii="Times New Roman" w:hAnsi="Times New Roman"/>
                  <w:sz w:val="21"/>
                  <w:lang w:val="en-US" w:eastAsia="zh-CN"/>
                  <w:rPrChange w:id="574" w:author="CMCC" w:date="2025-04-09T19:01:00Z">
                    <w:rPr>
                      <w:rFonts w:ascii="Arial" w:hAnsi="Arial"/>
                      <w:sz w:val="18"/>
                      <w:lang w:val="en-US"/>
                    </w:rPr>
                  </w:rPrChange>
                </w:rPr>
                <w:t>lause 5.</w:t>
              </w:r>
            </w:ins>
            <w:ins w:id="575" w:author="HYS-cmcc" w:date="2025-03-27T21:21:00Z">
              <w:r>
                <w:rPr>
                  <w:rFonts w:ascii="Times New Roman" w:hAnsi="Times New Roman"/>
                  <w:sz w:val="21"/>
                  <w:lang w:val="en-US" w:eastAsia="zh-CN"/>
                  <w:rPrChange w:id="576" w:author="CMCC" w:date="2025-04-09T19:01:00Z">
                    <w:rPr>
                      <w:rFonts w:ascii="Arial" w:hAnsi="Arial"/>
                      <w:sz w:val="18"/>
                      <w:lang w:val="en-US" w:eastAsia="zh-CN"/>
                    </w:rPr>
                  </w:rPrChange>
                </w:rPr>
                <w:t>2</w:t>
              </w:r>
            </w:ins>
            <w:ins w:id="577" w:author="HYS-cmcc" w:date="2025-03-27T21:21:00Z">
              <w:r>
                <w:rPr>
                  <w:rFonts w:ascii="Times New Roman" w:hAnsi="Times New Roman"/>
                  <w:sz w:val="21"/>
                  <w:lang w:val="en-US" w:eastAsia="zh-CN"/>
                  <w:rPrChange w:id="578" w:author="CMCC" w:date="2025-04-09T19:01:00Z">
                    <w:rPr>
                      <w:rFonts w:ascii="Arial" w:hAnsi="Arial"/>
                      <w:sz w:val="18"/>
                      <w:lang w:val="en-US"/>
                    </w:rPr>
                  </w:rPrChange>
                </w:rPr>
                <w:t>.</w:t>
              </w:r>
            </w:ins>
            <w:ins w:id="579" w:author="HYS-cmcc" w:date="2025-03-27T21:21:00Z">
              <w:r>
                <w:rPr>
                  <w:rFonts w:ascii="Times New Roman" w:hAnsi="Times New Roman"/>
                  <w:sz w:val="21"/>
                  <w:lang w:val="en-US" w:eastAsia="zh-CN"/>
                  <w:rPrChange w:id="580" w:author="CMCC" w:date="2025-04-09T19:01:00Z">
                    <w:rPr>
                      <w:rFonts w:ascii="Arial" w:hAnsi="Arial"/>
                      <w:sz w:val="18"/>
                      <w:lang w:val="en-US" w:eastAsia="zh-CN"/>
                    </w:rPr>
                  </w:rPrChange>
                </w:rPr>
                <w:t>2.3)</w:t>
              </w:r>
            </w:ins>
          </w:p>
        </w:tc>
      </w:tr>
      <w:tr w14:paraId="1470B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263" w:type="dxa"/>
            <w:tcBorders>
              <w:top w:val="single" w:color="auto" w:sz="4" w:space="0"/>
              <w:left w:val="single" w:color="auto" w:sz="4" w:space="0"/>
              <w:bottom w:val="single" w:color="auto" w:sz="4" w:space="0"/>
              <w:right w:val="single" w:color="auto" w:sz="4" w:space="0"/>
            </w:tcBorders>
          </w:tcPr>
          <w:p w14:paraId="1470B9BE">
            <w:pPr>
              <w:rPr>
                <w:b/>
                <w:lang w:val="en-US" w:eastAsia="zh-CN"/>
              </w:rPr>
            </w:pPr>
            <w:ins w:id="581" w:author="CMCC" w:date="2025-04-02T11:38:00Z">
              <w:r>
                <w:rPr>
                  <w:b/>
                  <w:lang w:val="en-US" w:eastAsia="zh-CN"/>
                </w:rPr>
                <w:t>REQ</w:t>
              </w:r>
            </w:ins>
            <w:ins w:id="582" w:author="CMCC" w:date="2025-04-02T11:38:00Z">
              <w:r>
                <w:rPr>
                  <w:rFonts w:hint="eastAsia"/>
                  <w:b/>
                  <w:lang w:val="en-US" w:eastAsia="zh-CN"/>
                </w:rPr>
                <w:t>-</w:t>
              </w:r>
            </w:ins>
            <w:ins w:id="583" w:author="CMCC" w:date="2025-04-02T11:38:00Z">
              <w:r>
                <w:rPr>
                  <w:b/>
                  <w:lang w:val="en-US" w:eastAsia="zh-CN"/>
                </w:rPr>
                <w:t>NDT</w:t>
              </w:r>
            </w:ins>
            <w:ins w:id="584" w:author="CMCC" w:date="2025-04-02T11:38:00Z">
              <w:r>
                <w:rPr>
                  <w:rFonts w:hint="eastAsia"/>
                  <w:b/>
                  <w:lang w:val="en-US" w:eastAsia="zh-CN"/>
                </w:rPr>
                <w:t>AUTO</w:t>
              </w:r>
            </w:ins>
            <w:ins w:id="585" w:author="CMCC" w:date="2025-04-02T11:38:00Z">
              <w:r>
                <w:rPr>
                  <w:b/>
                  <w:lang w:val="en-US" w:eastAsia="zh-CN"/>
                </w:rPr>
                <w:t>-</w:t>
              </w:r>
            </w:ins>
            <w:ins w:id="586" w:author="CMCC" w:date="2025-04-09T16:43:00Z">
              <w:r>
                <w:rPr>
                  <w:rFonts w:hint="eastAsia"/>
                  <w:b/>
                  <w:lang w:val="en-US" w:eastAsia="zh-CN"/>
                </w:rPr>
                <w:t>0</w:t>
              </w:r>
            </w:ins>
            <w:ins w:id="587" w:author="CMCC" w:date="2025-04-09T19:03:00Z">
              <w:r>
                <w:rPr>
                  <w:rFonts w:hint="eastAsia"/>
                  <w:b/>
                  <w:lang w:val="en-US" w:eastAsia="zh-CN"/>
                </w:rPr>
                <w:t>7</w:t>
              </w:r>
            </w:ins>
            <w:ins w:id="588" w:author="CMCC" w:date="2025-04-02T11:38:0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470B9BF">
            <w:pPr>
              <w:rPr>
                <w:lang w:eastAsia="ja-JP"/>
              </w:rPr>
            </w:pPr>
            <w:ins w:id="589" w:author="Deepanshu-160a" w:date="2025-03-24T13:48:00Z">
              <w:r>
                <w:rPr>
                  <w:lang w:eastAsia="ja-JP"/>
                </w:rPr>
                <w:t xml:space="preserve">The 3GPP management system should support a capability enabling </w:t>
              </w:r>
            </w:ins>
            <w:ins w:id="590" w:author="Deepanshu-160a" w:date="2025-03-24T13:51:00Z">
              <w:r>
                <w:rPr>
                  <w:lang w:eastAsia="ja-JP"/>
                </w:rPr>
                <w:t>an authorized</w:t>
              </w:r>
            </w:ins>
            <w:ins w:id="591" w:author="Deepanshu-160a" w:date="2025-03-24T13:48:00Z">
              <w:r>
                <w:rPr>
                  <w:lang w:eastAsia="ja-JP"/>
                </w:rPr>
                <w:t xml:space="preserve"> </w:t>
              </w:r>
            </w:ins>
            <w:ins w:id="592" w:author="Deepanshu-160a" w:date="2025-03-24T13:48:00Z">
              <w:r>
                <w:rPr/>
                <w:t xml:space="preserve">MnS consumer to </w:t>
              </w:r>
            </w:ins>
            <w:ins w:id="593" w:author="Deepanshu-160a" w:date="2025-03-24T13:51:00Z">
              <w:r>
                <w:rPr/>
                <w:t xml:space="preserve">request </w:t>
              </w:r>
            </w:ins>
            <w:ins w:id="594" w:author="Deepanshu-160a" w:date="2025-03-24T13:48:00Z">
              <w:r>
                <w:rPr>
                  <w:lang w:eastAsia="ja-JP"/>
                </w:rPr>
                <w:t>induce</w:t>
              </w:r>
            </w:ins>
            <w:ins w:id="595" w:author="Deepanshu-160a" w:date="2025-03-24T13:52:00Z">
              <w:r>
                <w:rPr>
                  <w:lang w:eastAsia="ja-JP"/>
                </w:rPr>
                <w:t>ment of a network issue by an NDT.</w:t>
              </w:r>
            </w:ins>
          </w:p>
        </w:tc>
        <w:tc>
          <w:tcPr>
            <w:tcW w:w="2008" w:type="dxa"/>
            <w:tcBorders>
              <w:top w:val="single" w:color="auto" w:sz="4" w:space="0"/>
              <w:left w:val="single" w:color="auto" w:sz="4" w:space="0"/>
              <w:bottom w:val="single" w:color="auto" w:sz="4" w:space="0"/>
              <w:right w:val="single" w:color="auto" w:sz="4" w:space="0"/>
            </w:tcBorders>
          </w:tcPr>
          <w:p w14:paraId="1470B9C0">
            <w:pPr>
              <w:keepLines/>
              <w:spacing w:after="0"/>
              <w:rPr>
                <w:lang w:val="en-US" w:eastAsia="zh-CN"/>
              </w:rPr>
            </w:pPr>
            <w:ins w:id="596" w:author="HYS-cmcc" w:date="2025-03-27T21:21:00Z">
              <w:r>
                <w:rPr>
                  <w:rFonts w:cs="Times New Roman"/>
                  <w:lang w:val="en-US" w:eastAsia="zh-CN"/>
                  <w:rPrChange w:id="597" w:author="HYS-cmcc" w:date="2025-03-28T19:44:00Z">
                    <w:rPr>
                      <w:rFonts w:cs="Arial"/>
                    </w:rPr>
                  </w:rPrChange>
                </w:rPr>
                <w:t xml:space="preserve">Network issue inducement </w:t>
              </w:r>
            </w:ins>
            <w:ins w:id="598" w:author="HYS-cmcc" w:date="2025-03-27T21:21:00Z">
              <w:del w:id="599" w:author="CMCC" w:date="2025-04-10T11:51:00Z">
                <w:r>
                  <w:rPr>
                    <w:rFonts w:cs="Times New Roman"/>
                    <w:lang w:val="en-US" w:eastAsia="zh-CN"/>
                    <w:rPrChange w:id="600" w:author="HYS-cmcc" w:date="2025-03-28T19:44:00Z">
                      <w:rPr>
                        <w:rFonts w:cs="Arial"/>
                      </w:rPr>
                    </w:rPrChange>
                  </w:rPr>
                  <w:delText>capability</w:delText>
                </w:r>
              </w:del>
            </w:ins>
            <w:ins w:id="601" w:author="HYS-cmcc" w:date="2025-03-27T21:21:00Z">
              <w:r>
                <w:rPr>
                  <w:rFonts w:ascii="Times New Roman" w:hAnsi="Times New Roman"/>
                  <w:sz w:val="21"/>
                  <w:lang w:val="en-US" w:eastAsia="zh-CN"/>
                  <w:rPrChange w:id="602" w:author="HYS-cmcc" w:date="2025-03-28T19:44:00Z">
                    <w:rPr>
                      <w:rFonts w:ascii="Arial" w:hAnsi="Arial"/>
                      <w:sz w:val="18"/>
                      <w:lang w:val="en-US" w:eastAsia="zh-CN"/>
                    </w:rPr>
                  </w:rPrChange>
                </w:rPr>
                <w:t>(C</w:t>
              </w:r>
            </w:ins>
            <w:ins w:id="603" w:author="HYS-cmcc" w:date="2025-03-27T21:21:00Z">
              <w:r>
                <w:rPr>
                  <w:rFonts w:ascii="Times New Roman" w:hAnsi="Times New Roman"/>
                  <w:sz w:val="21"/>
                  <w:lang w:val="en-US" w:eastAsia="zh-CN"/>
                  <w:rPrChange w:id="604" w:author="HYS-cmcc" w:date="2025-03-28T19:44:00Z">
                    <w:rPr>
                      <w:rFonts w:ascii="Arial" w:hAnsi="Arial"/>
                      <w:sz w:val="18"/>
                      <w:lang w:val="en-US"/>
                    </w:rPr>
                  </w:rPrChange>
                </w:rPr>
                <w:t>lause 5.</w:t>
              </w:r>
            </w:ins>
            <w:ins w:id="605" w:author="HYS-cmcc" w:date="2025-03-27T21:21:00Z">
              <w:r>
                <w:rPr>
                  <w:rFonts w:ascii="Times New Roman" w:hAnsi="Times New Roman"/>
                  <w:sz w:val="21"/>
                  <w:lang w:val="en-US" w:eastAsia="zh-CN"/>
                  <w:rPrChange w:id="606" w:author="HYS-cmcc" w:date="2025-03-28T19:44:00Z">
                    <w:rPr>
                      <w:rFonts w:ascii="Arial" w:hAnsi="Arial"/>
                      <w:sz w:val="18"/>
                      <w:lang w:val="en-US" w:eastAsia="zh-CN"/>
                    </w:rPr>
                  </w:rPrChange>
                </w:rPr>
                <w:t>2</w:t>
              </w:r>
            </w:ins>
            <w:ins w:id="607" w:author="HYS-cmcc" w:date="2025-03-27T21:21:00Z">
              <w:r>
                <w:rPr>
                  <w:rFonts w:ascii="Times New Roman" w:hAnsi="Times New Roman"/>
                  <w:sz w:val="21"/>
                  <w:lang w:val="en-US" w:eastAsia="zh-CN"/>
                  <w:rPrChange w:id="608" w:author="HYS-cmcc" w:date="2025-03-28T19:44:00Z">
                    <w:rPr>
                      <w:rFonts w:ascii="Arial" w:hAnsi="Arial"/>
                      <w:sz w:val="18"/>
                      <w:lang w:val="en-US"/>
                    </w:rPr>
                  </w:rPrChange>
                </w:rPr>
                <w:t>.</w:t>
              </w:r>
            </w:ins>
            <w:ins w:id="609" w:author="HYS-cmcc" w:date="2025-03-27T21:21:00Z">
              <w:r>
                <w:rPr>
                  <w:rFonts w:ascii="Times New Roman" w:hAnsi="Times New Roman"/>
                  <w:sz w:val="21"/>
                  <w:lang w:val="en-US" w:eastAsia="zh-CN"/>
                  <w:rPrChange w:id="610" w:author="HYS-cmcc" w:date="2025-03-28T19:44:00Z">
                    <w:rPr>
                      <w:rFonts w:ascii="Arial" w:hAnsi="Arial"/>
                      <w:sz w:val="18"/>
                      <w:lang w:val="en-US" w:eastAsia="zh-CN"/>
                    </w:rPr>
                  </w:rPrChange>
                </w:rPr>
                <w:t>2.</w:t>
              </w:r>
            </w:ins>
            <w:ins w:id="611" w:author="HYS-cmcc" w:date="2025-03-27T21:22:00Z">
              <w:r>
                <w:rPr>
                  <w:rFonts w:ascii="Times New Roman" w:hAnsi="Times New Roman"/>
                  <w:sz w:val="21"/>
                  <w:lang w:val="en-US" w:eastAsia="zh-CN"/>
                  <w:rPrChange w:id="612" w:author="HYS-cmcc" w:date="2025-03-28T19:44:00Z">
                    <w:rPr>
                      <w:rFonts w:ascii="Arial" w:hAnsi="Arial"/>
                      <w:sz w:val="18"/>
                      <w:lang w:val="en-US" w:eastAsia="zh-CN"/>
                    </w:rPr>
                  </w:rPrChange>
                </w:rPr>
                <w:t>4</w:t>
              </w:r>
            </w:ins>
            <w:ins w:id="613" w:author="HYS-cmcc" w:date="2025-03-27T21:21:00Z">
              <w:r>
                <w:rPr>
                  <w:rFonts w:ascii="Times New Roman" w:hAnsi="Times New Roman"/>
                  <w:sz w:val="21"/>
                  <w:lang w:val="en-US" w:eastAsia="zh-CN"/>
                  <w:rPrChange w:id="614" w:author="HYS-cmcc" w:date="2025-03-28T19:44:00Z">
                    <w:rPr>
                      <w:rFonts w:ascii="Arial" w:hAnsi="Arial"/>
                      <w:sz w:val="18"/>
                      <w:lang w:val="en-US" w:eastAsia="zh-CN"/>
                    </w:rPr>
                  </w:rPrChange>
                </w:rPr>
                <w:t>)</w:t>
              </w:r>
            </w:ins>
          </w:p>
        </w:tc>
      </w:tr>
      <w:tr w14:paraId="1470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615" w:author="docomo-d2" w:date="2025-04-09T14:35:00Z"/>
        </w:trPr>
        <w:tc>
          <w:tcPr>
            <w:tcW w:w="2263" w:type="dxa"/>
            <w:tcBorders>
              <w:top w:val="single" w:color="auto" w:sz="4" w:space="0"/>
              <w:left w:val="single" w:color="auto" w:sz="4" w:space="0"/>
              <w:bottom w:val="single" w:color="auto" w:sz="4" w:space="0"/>
              <w:right w:val="single" w:color="auto" w:sz="4" w:space="0"/>
            </w:tcBorders>
          </w:tcPr>
          <w:p w14:paraId="1470B9C2">
            <w:pPr>
              <w:rPr>
                <w:ins w:id="616" w:author="docomo-d2" w:date="2025-04-09T14:35:00Z"/>
                <w:b/>
                <w:lang w:val="en-US" w:eastAsia="zh-CN"/>
              </w:rPr>
            </w:pPr>
            <w:ins w:id="617" w:author="docomo-d2" w:date="2025-04-09T14:35:00Z">
              <w:r>
                <w:rPr>
                  <w:b/>
                  <w:lang w:val="en-US" w:eastAsia="zh-CN"/>
                </w:rPr>
                <w:t>REQ</w:t>
              </w:r>
            </w:ins>
            <w:ins w:id="618" w:author="docomo-d2" w:date="2025-04-09T14:35:00Z">
              <w:r>
                <w:rPr>
                  <w:rFonts w:hint="eastAsia"/>
                  <w:b/>
                  <w:lang w:val="en-US" w:eastAsia="zh-CN"/>
                </w:rPr>
                <w:t>-</w:t>
              </w:r>
            </w:ins>
            <w:ins w:id="619" w:author="docomo-d2" w:date="2025-04-09T14:35:00Z">
              <w:r>
                <w:rPr>
                  <w:b/>
                  <w:lang w:val="en-US" w:eastAsia="zh-CN"/>
                </w:rPr>
                <w:t>NDT</w:t>
              </w:r>
            </w:ins>
            <w:ins w:id="620" w:author="docomo-d2" w:date="2025-04-09T14:35:00Z">
              <w:r>
                <w:rPr>
                  <w:rFonts w:hint="eastAsia"/>
                  <w:b/>
                  <w:lang w:val="en-US" w:eastAsia="zh-CN"/>
                </w:rPr>
                <w:t>AUTO</w:t>
              </w:r>
            </w:ins>
            <w:ins w:id="621" w:author="docomo-d2" w:date="2025-04-09T14:35:00Z">
              <w:r>
                <w:rPr>
                  <w:b/>
                  <w:lang w:val="en-US" w:eastAsia="zh-CN"/>
                </w:rPr>
                <w:t>-</w:t>
              </w:r>
            </w:ins>
            <w:ins w:id="622" w:author="docomo-d2" w:date="2025-04-09T14:35:00Z">
              <w:r>
                <w:rPr>
                  <w:rFonts w:hint="eastAsia"/>
                  <w:b/>
                  <w:lang w:val="en-US" w:eastAsia="zh-CN"/>
                </w:rPr>
                <w:t>0</w:t>
              </w:r>
            </w:ins>
            <w:ins w:id="623" w:author="docomo-d2" w:date="2025-04-09T14:35:00Z">
              <w:r>
                <w:rPr>
                  <w:rFonts w:hint="eastAsia" w:eastAsia="游明朝"/>
                  <w:b/>
                  <w:lang w:val="en-US" w:eastAsia="ja-JP"/>
                </w:rPr>
                <w:t>8</w:t>
              </w:r>
            </w:ins>
            <w:ins w:id="624" w:author="docomo-d2" w:date="2025-04-09T14:35:00Z">
              <w:r>
                <w:rPr>
                  <w:b/>
                  <w:lang w:val="en-US" w:eastAsia="zh-CN"/>
                </w:rPr>
                <w:t>:</w:t>
              </w:r>
            </w:ins>
          </w:p>
        </w:tc>
        <w:tc>
          <w:tcPr>
            <w:tcW w:w="5425" w:type="dxa"/>
            <w:tcBorders>
              <w:top w:val="single" w:color="auto" w:sz="4" w:space="0"/>
              <w:left w:val="single" w:color="auto" w:sz="4" w:space="0"/>
              <w:bottom w:val="single" w:color="auto" w:sz="4" w:space="0"/>
              <w:right w:val="single" w:color="auto" w:sz="4" w:space="0"/>
            </w:tcBorders>
          </w:tcPr>
          <w:p w14:paraId="1470B9C3">
            <w:pPr>
              <w:rPr>
                <w:ins w:id="625" w:author="docomo-d2" w:date="2025-04-09T14:35:00Z"/>
                <w:lang w:eastAsia="ja-JP"/>
              </w:rPr>
            </w:pPr>
            <w:ins w:id="626" w:author="docomo-d2" w:date="2025-04-09T14:35:00Z">
              <w:r>
                <w:rPr>
                  <w:rFonts w:hint="eastAsia"/>
                  <w:lang w:eastAsia="ja-JP"/>
                </w:rPr>
                <w:t xml:space="preserve">The </w:t>
              </w:r>
            </w:ins>
            <w:ins w:id="627" w:author="docomo-d3" w:date="2025-04-10T08:25:00Z">
              <w:r>
                <w:rPr>
                  <w:rFonts w:hint="eastAsia" w:eastAsia="游明朝"/>
                  <w:lang w:eastAsia="ja-JP"/>
                </w:rPr>
                <w:t xml:space="preserve">3GPP </w:t>
              </w:r>
            </w:ins>
            <w:ins w:id="628" w:author="docomo-d2" w:date="2025-04-09T14:35:00Z">
              <w:r>
                <w:rPr>
                  <w:rFonts w:hint="eastAsia"/>
                  <w:lang w:eastAsia="ja-JP"/>
                </w:rPr>
                <w:t>management system sh</w:t>
              </w:r>
            </w:ins>
            <w:ins w:id="629" w:author="docomo-d2" w:date="2025-04-09T14:47:00Z">
              <w:r>
                <w:rPr>
                  <w:rFonts w:hint="eastAsia" w:eastAsia="游明朝"/>
                  <w:lang w:eastAsia="ja-JP"/>
                </w:rPr>
                <w:t>ould</w:t>
              </w:r>
            </w:ins>
            <w:ins w:id="630" w:author="docomo-d2" w:date="2025-04-09T14:35:00Z">
              <w:r>
                <w:rPr>
                  <w:rFonts w:hint="eastAsia"/>
                  <w:lang w:eastAsia="ja-JP"/>
                </w:rPr>
                <w:t xml:space="preserve"> have a capability for NDT MnS producer to report the impact of the injected issue in NDT.</w:t>
              </w:r>
            </w:ins>
          </w:p>
        </w:tc>
        <w:tc>
          <w:tcPr>
            <w:tcW w:w="2008" w:type="dxa"/>
            <w:tcBorders>
              <w:top w:val="single" w:color="auto" w:sz="4" w:space="0"/>
              <w:left w:val="single" w:color="auto" w:sz="4" w:space="0"/>
              <w:bottom w:val="single" w:color="auto" w:sz="4" w:space="0"/>
              <w:right w:val="single" w:color="auto" w:sz="4" w:space="0"/>
            </w:tcBorders>
          </w:tcPr>
          <w:p w14:paraId="1470B9C4">
            <w:pPr>
              <w:keepLines/>
              <w:spacing w:after="0"/>
              <w:rPr>
                <w:ins w:id="631" w:author="docomo-d2" w:date="2025-04-09T14:35:00Z"/>
                <w:lang w:val="en-US" w:eastAsia="zh-CN"/>
              </w:rPr>
            </w:pPr>
            <w:ins w:id="632" w:author="docomo-d2" w:date="2025-04-09T14:36:00Z">
              <w:r>
                <w:rPr/>
                <w:t>Network issue inducement</w:t>
              </w:r>
            </w:ins>
            <w:ins w:id="633" w:author="docomo-d2" w:date="2025-04-09T14:36:00Z">
              <w:del w:id="634" w:author="docomo-d3" w:date="2025-04-10T08:25:00Z">
                <w:r>
                  <w:rPr/>
                  <w:delText xml:space="preserve"> capability</w:delText>
                </w:r>
              </w:del>
            </w:ins>
            <w:ins w:id="635" w:author="docomo-d2" w:date="2025-04-09T14:36:00Z">
              <w:r>
                <w:rPr/>
                <w:t xml:space="preserve"> (Clause 5.2.2.4)</w:t>
              </w:r>
            </w:ins>
          </w:p>
        </w:tc>
      </w:tr>
      <w:tr w14:paraId="1470B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ins w:id="636" w:author="docomo-d2" w:date="2025-04-09T14:35:00Z"/>
          <w:del w:id="637" w:author="docomo-d3" w:date="2025-04-10T08:25:00Z"/>
        </w:trPr>
        <w:tc>
          <w:tcPr>
            <w:tcW w:w="2263" w:type="dxa"/>
            <w:tcBorders>
              <w:top w:val="single" w:color="auto" w:sz="4" w:space="0"/>
              <w:left w:val="single" w:color="auto" w:sz="4" w:space="0"/>
              <w:bottom w:val="single" w:color="auto" w:sz="4" w:space="0"/>
              <w:right w:val="single" w:color="auto" w:sz="4" w:space="0"/>
            </w:tcBorders>
          </w:tcPr>
          <w:p w14:paraId="1470B9C6">
            <w:pPr>
              <w:rPr>
                <w:ins w:id="638" w:author="docomo-d2" w:date="2025-04-09T14:35:00Z"/>
                <w:del w:id="639" w:author="docomo-d3" w:date="2025-04-10T08:25:00Z"/>
                <w:b/>
                <w:lang w:val="en-US" w:eastAsia="zh-CN"/>
              </w:rPr>
            </w:pPr>
            <w:ins w:id="640" w:author="docomo-d2" w:date="2025-04-09T14:36:00Z">
              <w:del w:id="641" w:author="docomo-d3" w:date="2025-04-10T08:25:00Z">
                <w:r>
                  <w:rPr>
                    <w:b/>
                    <w:lang w:val="en-US" w:eastAsia="zh-CN"/>
                  </w:rPr>
                  <w:delText>REQ</w:delText>
                </w:r>
              </w:del>
            </w:ins>
            <w:ins w:id="642" w:author="docomo-d2" w:date="2025-04-09T14:36:00Z">
              <w:del w:id="643" w:author="docomo-d3" w:date="2025-04-10T08:25:00Z">
                <w:r>
                  <w:rPr>
                    <w:rFonts w:hint="eastAsia"/>
                    <w:b/>
                    <w:lang w:val="en-US" w:eastAsia="zh-CN"/>
                  </w:rPr>
                  <w:delText>-</w:delText>
                </w:r>
              </w:del>
            </w:ins>
            <w:ins w:id="644" w:author="docomo-d2" w:date="2025-04-09T14:36:00Z">
              <w:del w:id="645" w:author="docomo-d3" w:date="2025-04-10T08:25:00Z">
                <w:r>
                  <w:rPr>
                    <w:b/>
                    <w:lang w:val="en-US" w:eastAsia="zh-CN"/>
                  </w:rPr>
                  <w:delText>NDT</w:delText>
                </w:r>
              </w:del>
            </w:ins>
            <w:ins w:id="646" w:author="docomo-d2" w:date="2025-04-09T14:36:00Z">
              <w:del w:id="647" w:author="docomo-d3" w:date="2025-04-10T08:25:00Z">
                <w:r>
                  <w:rPr>
                    <w:rFonts w:hint="eastAsia"/>
                    <w:b/>
                    <w:lang w:val="en-US" w:eastAsia="zh-CN"/>
                  </w:rPr>
                  <w:delText>AUTO</w:delText>
                </w:r>
              </w:del>
            </w:ins>
            <w:ins w:id="648" w:author="docomo-d2" w:date="2025-04-09T14:36:00Z">
              <w:del w:id="649" w:author="docomo-d3" w:date="2025-04-10T08:25:00Z">
                <w:r>
                  <w:rPr>
                    <w:b/>
                    <w:lang w:val="en-US" w:eastAsia="zh-CN"/>
                  </w:rPr>
                  <w:delText>-</w:delText>
                </w:r>
              </w:del>
            </w:ins>
            <w:ins w:id="650" w:author="docomo-d2" w:date="2025-04-09T14:36:00Z">
              <w:del w:id="651" w:author="docomo-d3" w:date="2025-04-10T08:25:00Z">
                <w:r>
                  <w:rPr>
                    <w:rFonts w:hint="eastAsia"/>
                    <w:b/>
                    <w:lang w:val="en-US" w:eastAsia="zh-CN"/>
                  </w:rPr>
                  <w:delText>0</w:delText>
                </w:r>
              </w:del>
            </w:ins>
            <w:ins w:id="652" w:author="CMCC" w:date="2025-04-10T11:34:00Z">
              <w:del w:id="653" w:author="docomo-d3" w:date="2025-04-10T08:25:00Z">
                <w:r>
                  <w:rPr>
                    <w:rFonts w:hint="eastAsia"/>
                    <w:b/>
                    <w:lang w:val="en-US" w:eastAsia="zh-CN"/>
                  </w:rPr>
                  <w:delText>8</w:delText>
                </w:r>
              </w:del>
            </w:ins>
            <w:ins w:id="654" w:author="docomo-d2" w:date="2025-04-09T14:36:00Z">
              <w:del w:id="655" w:author="docomo-d3" w:date="2025-04-10T08:25:00Z">
                <w:r>
                  <w:rPr>
                    <w:rFonts w:hint="eastAsia" w:eastAsia="游明朝"/>
                    <w:b/>
                    <w:lang w:val="en-US" w:eastAsia="ja-JP"/>
                  </w:rPr>
                  <w:delText>9</w:delText>
                </w:r>
              </w:del>
            </w:ins>
            <w:ins w:id="656" w:author="docomo-d2" w:date="2025-04-09T14:36:00Z">
              <w:del w:id="657" w:author="docomo-d3" w:date="2025-04-10T08:25:00Z">
                <w:r>
                  <w:rPr>
                    <w:b/>
                    <w:lang w:val="en-US" w:eastAsia="zh-CN"/>
                  </w:rPr>
                  <w:delText>:</w:delText>
                </w:r>
              </w:del>
            </w:ins>
          </w:p>
        </w:tc>
        <w:tc>
          <w:tcPr>
            <w:tcW w:w="5425" w:type="dxa"/>
            <w:tcBorders>
              <w:top w:val="single" w:color="auto" w:sz="4" w:space="0"/>
              <w:left w:val="single" w:color="auto" w:sz="4" w:space="0"/>
              <w:bottom w:val="single" w:color="auto" w:sz="4" w:space="0"/>
              <w:right w:val="single" w:color="auto" w:sz="4" w:space="0"/>
            </w:tcBorders>
          </w:tcPr>
          <w:p w14:paraId="1470B9C7">
            <w:pPr>
              <w:rPr>
                <w:ins w:id="658" w:author="docomo-d2" w:date="2025-04-09T14:35:00Z"/>
                <w:del w:id="659" w:author="docomo-d3" w:date="2025-04-10T08:25:00Z"/>
                <w:lang w:eastAsia="ja-JP"/>
              </w:rPr>
            </w:pPr>
            <w:ins w:id="660" w:author="docomo-d2" w:date="2025-04-09T14:47:00Z">
              <w:del w:id="661" w:author="docomo-d3" w:date="2025-04-10T08:25:00Z">
                <w:r>
                  <w:rPr>
                    <w:lang w:eastAsia="ja-JP"/>
                  </w:rPr>
                  <w:delText xml:space="preserve">The </w:delText>
                </w:r>
              </w:del>
            </w:ins>
            <w:ins w:id="662" w:author="CMCC" w:date="2025-04-10T11:33:00Z">
              <w:del w:id="663" w:author="docomo-d3" w:date="2025-04-10T08:25:00Z">
                <w:r>
                  <w:rPr>
                    <w:rFonts w:hint="eastAsia" w:eastAsia="宋体"/>
                    <w:lang w:val="en-US" w:eastAsia="zh-CN"/>
                  </w:rPr>
                  <w:delText xml:space="preserve">3GPP </w:delText>
                </w:r>
              </w:del>
            </w:ins>
            <w:ins w:id="664" w:author="docomo-d2" w:date="2025-04-09T14:47:00Z">
              <w:del w:id="665" w:author="docomo-d3" w:date="2025-04-10T08:25:00Z">
                <w:r>
                  <w:rPr>
                    <w:lang w:eastAsia="ja-JP"/>
                  </w:rPr>
                  <w:delText>management system sh</w:delText>
                </w:r>
              </w:del>
            </w:ins>
            <w:ins w:id="666" w:author="docomo-d2" w:date="2025-04-09T14:47:00Z">
              <w:del w:id="667" w:author="docomo-d3" w:date="2025-04-10T08:25:00Z">
                <w:r>
                  <w:rPr>
                    <w:rFonts w:hint="eastAsia" w:eastAsia="游明朝"/>
                    <w:lang w:eastAsia="ja-JP"/>
                  </w:rPr>
                  <w:delText>ould</w:delText>
                </w:r>
              </w:del>
            </w:ins>
            <w:ins w:id="668" w:author="docomo-d2" w:date="2025-04-09T14:47:00Z">
              <w:del w:id="669" w:author="docomo-d3" w:date="2025-04-10T08:25:00Z">
                <w:r>
                  <w:rPr>
                    <w:lang w:eastAsia="ja-JP"/>
                  </w:rPr>
                  <w:delText xml:space="preserve"> have a capability to collect necessary data used for simulating and/or emulating network issue in NDT.</w:delText>
                </w:r>
              </w:del>
            </w:ins>
          </w:p>
        </w:tc>
        <w:tc>
          <w:tcPr>
            <w:tcW w:w="2008" w:type="dxa"/>
            <w:tcBorders>
              <w:top w:val="single" w:color="auto" w:sz="4" w:space="0"/>
              <w:left w:val="single" w:color="auto" w:sz="4" w:space="0"/>
              <w:bottom w:val="single" w:color="auto" w:sz="4" w:space="0"/>
              <w:right w:val="single" w:color="auto" w:sz="4" w:space="0"/>
            </w:tcBorders>
          </w:tcPr>
          <w:p w14:paraId="1470B9C8">
            <w:pPr>
              <w:keepLines/>
              <w:spacing w:after="0"/>
              <w:rPr>
                <w:ins w:id="670" w:author="docomo-d2" w:date="2025-04-09T14:35:00Z"/>
                <w:del w:id="671" w:author="docomo-d3" w:date="2025-04-10T08:25:00Z"/>
                <w:lang w:val="en-US" w:eastAsia="zh-CN"/>
              </w:rPr>
            </w:pPr>
            <w:ins w:id="672" w:author="docomo-d2" w:date="2025-04-09T14:36:00Z">
              <w:del w:id="673" w:author="docomo-d3" w:date="2025-04-10T08:25:00Z">
                <w:r>
                  <w:rPr/>
                  <w:delText>Network issue inducement capability (Clause 5.2.2.4)</w:delText>
                </w:r>
              </w:del>
            </w:ins>
          </w:p>
        </w:tc>
      </w:tr>
    </w:tbl>
    <w:p w14:paraId="1470B9CA">
      <w:pPr>
        <w:jc w:val="both"/>
      </w:pPr>
    </w:p>
    <w:p w14:paraId="1470B9CB">
      <w:pPr>
        <w:rPr>
          <w:rFonts w:eastAsia="宋体"/>
          <w:i/>
          <w:lang w:val="en-US" w:eastAsia="zh-CN"/>
        </w:rPr>
      </w:pPr>
      <w:r>
        <w:rPr>
          <w:rFonts w:hint="eastAsia"/>
          <w:i/>
          <w:lang w:val="en-US" w:eastAsia="zh-CN"/>
        </w:rPr>
        <w:t xml:space="preserve">                             </w:t>
      </w:r>
    </w:p>
    <w:p w14:paraId="1470B9CC">
      <w:pPr>
        <w:rPr>
          <w:lang w:val="en-US"/>
        </w:rPr>
      </w:pPr>
    </w:p>
    <w:p w14:paraId="1470B9C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470B9CE"/>
    <w:sectPr>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Stephen Mwanje (Nokia)" w:date="2025-04-09T13:36:00Z" w:initials="">
    <w:p w14:paraId="1470B9CF">
      <w:pPr>
        <w:pStyle w:val="35"/>
      </w:pPr>
      <w:r>
        <w:t>Remove high-risk; we evaluate operations whether they are high-risk or not</w:t>
      </w:r>
    </w:p>
  </w:comment>
  <w:comment w:id="1" w:author="CMCC" w:date="2025-04-10T10:58:00Z" w:initials="HYS-cm">
    <w:p w14:paraId="1470B9D0">
      <w:pPr>
        <w:pStyle w:val="35"/>
        <w:rPr>
          <w:rFonts w:eastAsia="宋体"/>
          <w:lang w:val="en-US" w:eastAsia="zh-CN"/>
        </w:rPr>
      </w:pPr>
      <w:r>
        <w:rPr>
          <w:rFonts w:hint="eastAsia" w:eastAsia="宋体"/>
          <w:lang w:val="en-US" w:eastAsia="zh-CN"/>
        </w:rPr>
        <w:t>agree</w:t>
      </w:r>
    </w:p>
  </w:comment>
  <w:comment w:id="2" w:author="Stephen Mwanje (Nokia)" w:date="2025-04-09T13:37:00Z" w:initials="">
    <w:p w14:paraId="1470B9D1">
      <w:pPr>
        <w:pStyle w:val="35"/>
      </w:pPr>
      <w:r>
        <w:t xml:space="preserve">This is the same requirement as </w:t>
      </w:r>
      <w:r>
        <w:rPr>
          <w:b/>
          <w:bCs/>
        </w:rPr>
        <w:t>REQ-NDTAUTO-01:</w:t>
      </w:r>
    </w:p>
  </w:comment>
  <w:comment w:id="3" w:author="CMCC" w:date="2025-04-10T11:40:00Z" w:initials="HYS-cm">
    <w:p w14:paraId="1470B9D2">
      <w:pPr>
        <w:pStyle w:val="35"/>
        <w:rPr>
          <w:rFonts w:eastAsia="宋体"/>
          <w:lang w:val="en-US" w:eastAsia="zh-CN"/>
        </w:rPr>
      </w:pPr>
      <w:r>
        <w:rPr>
          <w:rFonts w:hint="eastAsia" w:eastAsia="宋体"/>
          <w:lang w:val="en-US" w:eastAsia="zh-CN"/>
        </w:rPr>
        <w:t>First one means the capability, this one has the purpose, I prefer to remain. Otherwise two reqs are enough, one for request, one for report, this is not what operators want.</w:t>
      </w:r>
    </w:p>
    <w:p w14:paraId="1470B9D3">
      <w:pPr>
        <w:pStyle w:val="35"/>
        <w:rPr>
          <w:rFonts w:eastAsia="宋体"/>
          <w:lang w:val="en-US" w:eastAsia="zh-CN"/>
        </w:rPr>
      </w:pPr>
    </w:p>
    <w:p w14:paraId="1470B9D4">
      <w:pPr>
        <w:pStyle w:val="35"/>
        <w:rPr>
          <w:rFonts w:eastAsia="宋体"/>
          <w:lang w:val="en-US" w:eastAsia="zh-CN"/>
        </w:rPr>
      </w:pPr>
      <w:r>
        <w:rPr>
          <w:rFonts w:hint="eastAsia" w:eastAsia="宋体"/>
          <w:lang w:val="en-US" w:eastAsia="zh-CN"/>
        </w:rPr>
        <w:t>I think the corresponding solution may just about adding data attributes, no new IOC.</w:t>
      </w:r>
    </w:p>
    <w:p w14:paraId="1470B9D5">
      <w:pPr>
        <w:pStyle w:val="35"/>
        <w:rPr>
          <w:rFonts w:eastAsia="宋体"/>
          <w:lang w:val="en-US" w:eastAsia="zh-CN"/>
        </w:rPr>
      </w:pPr>
      <w:r>
        <w:rPr>
          <w:rFonts w:hint="eastAsia" w:eastAsia="宋体"/>
          <w:lang w:val="en-US" w:eastAsia="zh-CN"/>
        </w:rPr>
        <w:t xml:space="preserve">Similar with signalling storm and inducement. </w:t>
      </w:r>
    </w:p>
  </w:comment>
  <w:comment w:id="4" w:author="Stephen Mwanje (Nokia)" w:date="2025-04-09T13:39:00Z" w:initials="">
    <w:p w14:paraId="1470B9D6">
      <w:pPr>
        <w:pStyle w:val="35"/>
      </w:pPr>
      <w:r>
        <w:t>This should be a failure event - we do not want to list a separate reqt for every possible event. Instead special aspects of those events can be added after the general requirement</w:t>
      </w:r>
    </w:p>
  </w:comment>
  <w:comment w:id="5" w:author="Stephen Mwanje (Nokia)" w:date="2025-04-09T13:40:00Z" w:initials="">
    <w:p w14:paraId="1470B9D7">
      <w:pPr>
        <w:pStyle w:val="35"/>
      </w:pPr>
      <w:r>
        <w:t>We do not need to include signalling storm here - the use case already covers that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470B9CF" w15:done="0"/>
  <w15:commentEx w15:paraId="1470B9D0" w15:done="0"/>
  <w15:commentEx w15:paraId="1470B9D1" w15:done="0"/>
  <w15:commentEx w15:paraId="1470B9D5" w15:done="0"/>
  <w15:commentEx w15:paraId="1470B9D6" w15:done="0"/>
  <w15:commentEx w15:paraId="1470B9D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Helvetica-Bold">
    <w:altName w:val="Arial"/>
    <w:panose1 w:val="00000000000000000000"/>
    <w:charset w:val="00"/>
    <w:family w:val="auto"/>
    <w:pitch w:val="default"/>
    <w:sig w:usb0="00000000" w:usb1="00000000" w:usb2="00000000" w:usb3="00000000" w:csb0="0000019F" w:csb1="00000000"/>
  </w:font>
  <w:font w:name="Helvetica">
    <w:altName w:val="Arial"/>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panose1 w:val="00000000000000000000"/>
    <w:charset w:val="00"/>
    <w:family w:val="auto"/>
    <w:pitch w:val="default"/>
    <w:sig w:usb0="00000000" w:usb1="00000000" w:usb2="00000000" w:usb3="00000000" w:csb0="00000000" w:csb1="00000000"/>
  </w:font>
  <w:font w:name="Monotype Sorts">
    <w:altName w:val="Segoe UI Symbol"/>
    <w:panose1 w:val="00000000000000000000"/>
    <w:charset w:val="02"/>
    <w:family w:val="auto"/>
    <w:pitch w:val="default"/>
    <w:sig w:usb0="00000000" w:usb1="00000000" w:usb2="00000000" w:usb3="00000000" w:csb0="80000000" w:csb1="00000000"/>
  </w:font>
  <w:font w:name="游明朝">
    <w:altName w:val="MS Mincho"/>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Segoe UI Symbol">
    <w:panose1 w:val="020B0502040204020203"/>
    <w:charset w:val="00"/>
    <w:family w:val="auto"/>
    <w:pitch w:val="default"/>
    <w:sig w:usb0="800001E3" w:usb1="1200FFEF" w:usb2="00040000" w:usb3="04000000" w:csb0="00000001" w:csb1="40000000"/>
  </w:font>
  <w:font w:name="MS Mincho">
    <w:panose1 w:val="020206090402050803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70B9DA">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4B00B13"/>
    <w:multiLevelType w:val="multilevel"/>
    <w:tmpl w:val="04B00B13"/>
    <w:lvl w:ilvl="0" w:tentative="0">
      <w:start w:val="1"/>
      <w:numFmt w:val="lowerLetter"/>
      <w:pStyle w:val="359"/>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B0A1344"/>
    <w:multiLevelType w:val="singleLevel"/>
    <w:tmpl w:val="1B0A1344"/>
    <w:lvl w:ilvl="0" w:tentative="0">
      <w:start w:val="1"/>
      <w:numFmt w:val="bullet"/>
      <w:pStyle w:val="401"/>
      <w:lvlText w:val=""/>
      <w:lvlJc w:val="left"/>
      <w:pPr>
        <w:tabs>
          <w:tab w:val="left" w:pos="0"/>
        </w:tabs>
        <w:ind w:left="1728" w:hanging="288"/>
      </w:pPr>
      <w:rPr>
        <w:rFonts w:hint="default" w:ascii="Monotype Sorts" w:hAnsi="Monotype Sorts"/>
      </w:rPr>
    </w:lvl>
  </w:abstractNum>
  <w:abstractNum w:abstractNumId="12">
    <w:nsid w:val="2851723A"/>
    <w:multiLevelType w:val="multilevel"/>
    <w:tmpl w:val="2851723A"/>
    <w:lvl w:ilvl="0" w:tentative="0">
      <w:start w:val="1"/>
      <w:numFmt w:val="lowerLetter"/>
      <w:pStyle w:val="331"/>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E1B1077"/>
    <w:multiLevelType w:val="multilevel"/>
    <w:tmpl w:val="2E1B1077"/>
    <w:lvl w:ilvl="0" w:tentative="0">
      <w:start w:val="1"/>
      <w:numFmt w:val="lowerLetter"/>
      <w:pStyle w:val="332"/>
      <w:lvlText w:val="%1)"/>
      <w:legacy w:legacy="1" w:legacySpace="0" w:legacyIndent="283"/>
      <w:lvlJc w:val="left"/>
      <w:pPr>
        <w:ind w:left="567" w:hanging="283"/>
      </w:pPr>
    </w:lvl>
    <w:lvl w:ilvl="1" w:tentative="0">
      <w:start w:val="1"/>
      <w:numFmt w:val="lowerLetter"/>
      <w:pStyle w:val="333"/>
      <w:lvlText w:val="%2."/>
      <w:lvlJc w:val="left"/>
      <w:pPr>
        <w:tabs>
          <w:tab w:val="left" w:pos="1440"/>
        </w:tabs>
        <w:ind w:left="1440" w:hanging="360"/>
      </w:pPr>
    </w:lvl>
    <w:lvl w:ilvl="2" w:tentative="0">
      <w:start w:val="1"/>
      <w:numFmt w:val="lowerRoman"/>
      <w:pStyle w:val="334"/>
      <w:lvlText w:val="%3."/>
      <w:lvlJc w:val="right"/>
      <w:pPr>
        <w:tabs>
          <w:tab w:val="left" w:pos="2160"/>
        </w:tabs>
        <w:ind w:left="2160" w:hanging="180"/>
      </w:pPr>
    </w:lvl>
    <w:lvl w:ilvl="3" w:tentative="0">
      <w:start w:val="1"/>
      <w:numFmt w:val="decimal"/>
      <w:pStyle w:val="335"/>
      <w:lvlText w:val="%4."/>
      <w:lvlJc w:val="left"/>
      <w:pPr>
        <w:tabs>
          <w:tab w:val="left" w:pos="2880"/>
        </w:tabs>
        <w:ind w:left="2880" w:hanging="360"/>
      </w:pPr>
    </w:lvl>
    <w:lvl w:ilvl="4" w:tentative="0">
      <w:start w:val="1"/>
      <w:numFmt w:val="lowerLetter"/>
      <w:pStyle w:val="336"/>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2E7B620B"/>
    <w:multiLevelType w:val="multilevel"/>
    <w:tmpl w:val="2E7B620B"/>
    <w:lvl w:ilvl="0" w:tentative="0">
      <w:start w:val="1"/>
      <w:numFmt w:val="decimal"/>
      <w:pStyle w:val="344"/>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D443802"/>
    <w:multiLevelType w:val="multilevel"/>
    <w:tmpl w:val="5D443802"/>
    <w:lvl w:ilvl="0" w:tentative="0">
      <w:start w:val="1"/>
      <w:numFmt w:val="lowerLetter"/>
      <w:lvlText w:val="%1)"/>
      <w:lvlJc w:val="left"/>
      <w:pPr>
        <w:ind w:left="720" w:hanging="360"/>
      </w:pPr>
      <w:rPr>
        <w:rFonts w:hint="default"/>
      </w:rPr>
    </w:lvl>
    <w:lvl w:ilvl="1" w:tentative="0">
      <w:start w:val="1"/>
      <w:numFmt w:val="lowerLetter"/>
      <w:pStyle w:val="330"/>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4E2071C"/>
    <w:multiLevelType w:val="multilevel"/>
    <w:tmpl w:val="64E2071C"/>
    <w:lvl w:ilvl="0" w:tentative="0">
      <w:start w:val="1"/>
      <w:numFmt w:val="lowerLetter"/>
      <w:pStyle w:val="337"/>
      <w:lvlText w:val="%1)"/>
      <w:lvlJc w:val="left"/>
      <w:pPr>
        <w:ind w:left="720" w:hanging="360"/>
      </w:pPr>
      <w:rPr>
        <w:rFonts w:hint="default"/>
        <w:color w:val="FF000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23828FB"/>
    <w:multiLevelType w:val="multilevel"/>
    <w:tmpl w:val="723828FB"/>
    <w:lvl w:ilvl="0" w:tentative="0">
      <w:start w:val="0"/>
      <w:numFmt w:val="bullet"/>
      <w:pStyle w:val="353"/>
      <w:lvlText w:val="-"/>
      <w:lvlJc w:val="left"/>
      <w:pPr>
        <w:ind w:left="720" w:hanging="360"/>
      </w:pPr>
      <w:rPr>
        <w:rFonts w:hint="default" w:ascii="Calibri" w:hAnsi="Calibri" w:eastAsia="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5DE2808"/>
    <w:multiLevelType w:val="multilevel"/>
    <w:tmpl w:val="75DE2808"/>
    <w:lvl w:ilvl="0" w:tentative="0">
      <w:start w:val="1"/>
      <w:numFmt w:val="decimal"/>
      <w:pStyle w:val="343"/>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4"/>
  </w:num>
  <w:num w:numId="17">
    <w:abstractNumId w:val="17"/>
  </w:num>
  <w:num w:numId="18">
    <w:abstractNumId w:val="10"/>
  </w:num>
  <w:num w:numId="1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YS-cmcc">
    <w15:presenceInfo w15:providerId="None" w15:userId="HYS-cmcc"/>
  </w15:person>
  <w15:person w15:author="Pedro Henrique Gomes">
    <w15:presenceInfo w15:providerId="None" w15:userId="Pedro Henrique Gomes"/>
  </w15:person>
  <w15:person w15:author="Stephen Mwanje (Nokia)">
    <w15:presenceInfo w15:providerId="AD" w15:userId="S::stephen.mwanje@nokia.com::7792cd99-f3f3-4840-baf4-8d1df7eced7d"/>
  </w15:person>
  <w15:person w15:author="lishitao">
    <w15:presenceInfo w15:providerId="None" w15:userId="lishitao"/>
  </w15:person>
  <w15:person w15:author="CMCC">
    <w15:presenceInfo w15:providerId="None" w15:userId="CMCC"/>
  </w15:person>
  <w15:person w15:author="Pengxiang Xie_rev">
    <w15:presenceInfo w15:providerId="None" w15:userId="Pengxiang Xie_rev"/>
  </w15:person>
  <w15:person w15:author="Huawei01">
    <w15:presenceInfo w15:providerId="None" w15:userId="Huawei01"/>
  </w15:person>
  <w15:person w15:author="Deepanshu-160a">
    <w15:presenceInfo w15:providerId="None" w15:userId="Deepanshu-160a"/>
  </w15:person>
  <w15:person w15:author="docomo-d2">
    <w15:presenceInfo w15:providerId="None" w15:userId="docomo-d2"/>
  </w15:person>
  <w15:person w15:author="docomo-d3">
    <w15:presenceInfo w15:providerId="None" w15:userId="docomo-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14A"/>
    <w:rsid w:val="00001601"/>
    <w:rsid w:val="00006C02"/>
    <w:rsid w:val="00007D7E"/>
    <w:rsid w:val="0001789E"/>
    <w:rsid w:val="00017975"/>
    <w:rsid w:val="0002049F"/>
    <w:rsid w:val="000256CD"/>
    <w:rsid w:val="00033397"/>
    <w:rsid w:val="00033C59"/>
    <w:rsid w:val="00034F06"/>
    <w:rsid w:val="00040095"/>
    <w:rsid w:val="00047BF4"/>
    <w:rsid w:val="00051834"/>
    <w:rsid w:val="00053640"/>
    <w:rsid w:val="00053ED3"/>
    <w:rsid w:val="00054A22"/>
    <w:rsid w:val="000561C1"/>
    <w:rsid w:val="000562AC"/>
    <w:rsid w:val="00056D46"/>
    <w:rsid w:val="00061FB4"/>
    <w:rsid w:val="00062023"/>
    <w:rsid w:val="000626C7"/>
    <w:rsid w:val="00062ECD"/>
    <w:rsid w:val="000655A6"/>
    <w:rsid w:val="0006678A"/>
    <w:rsid w:val="0006732A"/>
    <w:rsid w:val="000715AA"/>
    <w:rsid w:val="0007284A"/>
    <w:rsid w:val="00076C32"/>
    <w:rsid w:val="000771B4"/>
    <w:rsid w:val="00080512"/>
    <w:rsid w:val="00082398"/>
    <w:rsid w:val="0008701B"/>
    <w:rsid w:val="0009388A"/>
    <w:rsid w:val="000A64DD"/>
    <w:rsid w:val="000B0D81"/>
    <w:rsid w:val="000B2A2C"/>
    <w:rsid w:val="000B3123"/>
    <w:rsid w:val="000B3E4E"/>
    <w:rsid w:val="000B5DD0"/>
    <w:rsid w:val="000C173F"/>
    <w:rsid w:val="000C47C3"/>
    <w:rsid w:val="000C6A64"/>
    <w:rsid w:val="000C7862"/>
    <w:rsid w:val="000D2968"/>
    <w:rsid w:val="000D58AB"/>
    <w:rsid w:val="000D7271"/>
    <w:rsid w:val="000E0A9A"/>
    <w:rsid w:val="000E305A"/>
    <w:rsid w:val="000E41AF"/>
    <w:rsid w:val="000E6EC7"/>
    <w:rsid w:val="000E7D01"/>
    <w:rsid w:val="000F28A6"/>
    <w:rsid w:val="000F35FB"/>
    <w:rsid w:val="000F4AAB"/>
    <w:rsid w:val="000F69B9"/>
    <w:rsid w:val="000F6EC9"/>
    <w:rsid w:val="00104A52"/>
    <w:rsid w:val="001050DD"/>
    <w:rsid w:val="00107629"/>
    <w:rsid w:val="001128F1"/>
    <w:rsid w:val="00112B1C"/>
    <w:rsid w:val="00114847"/>
    <w:rsid w:val="001167CC"/>
    <w:rsid w:val="00117EC0"/>
    <w:rsid w:val="00120EA3"/>
    <w:rsid w:val="0012228F"/>
    <w:rsid w:val="00131FAF"/>
    <w:rsid w:val="00133525"/>
    <w:rsid w:val="00136D4E"/>
    <w:rsid w:val="00142FBA"/>
    <w:rsid w:val="0014661D"/>
    <w:rsid w:val="00150EF1"/>
    <w:rsid w:val="001517CD"/>
    <w:rsid w:val="001518B2"/>
    <w:rsid w:val="001701FE"/>
    <w:rsid w:val="00175B04"/>
    <w:rsid w:val="001770F9"/>
    <w:rsid w:val="00177CEC"/>
    <w:rsid w:val="00177F3E"/>
    <w:rsid w:val="00183DCA"/>
    <w:rsid w:val="00183F5D"/>
    <w:rsid w:val="001848CA"/>
    <w:rsid w:val="00191F47"/>
    <w:rsid w:val="001927BC"/>
    <w:rsid w:val="00194F3E"/>
    <w:rsid w:val="0019621B"/>
    <w:rsid w:val="00197F34"/>
    <w:rsid w:val="001A4C42"/>
    <w:rsid w:val="001A4CDD"/>
    <w:rsid w:val="001A6524"/>
    <w:rsid w:val="001A7420"/>
    <w:rsid w:val="001B61DA"/>
    <w:rsid w:val="001B6637"/>
    <w:rsid w:val="001B6DF9"/>
    <w:rsid w:val="001B7C6E"/>
    <w:rsid w:val="001C1F4E"/>
    <w:rsid w:val="001C21C3"/>
    <w:rsid w:val="001C5920"/>
    <w:rsid w:val="001C61CB"/>
    <w:rsid w:val="001D02C2"/>
    <w:rsid w:val="001D15CD"/>
    <w:rsid w:val="001D2D01"/>
    <w:rsid w:val="001D62BE"/>
    <w:rsid w:val="001D6734"/>
    <w:rsid w:val="001D6CCA"/>
    <w:rsid w:val="001E0BDD"/>
    <w:rsid w:val="001E351B"/>
    <w:rsid w:val="001E4607"/>
    <w:rsid w:val="001E77F0"/>
    <w:rsid w:val="001F077C"/>
    <w:rsid w:val="001F0C1D"/>
    <w:rsid w:val="001F1132"/>
    <w:rsid w:val="001F168B"/>
    <w:rsid w:val="001F4672"/>
    <w:rsid w:val="001F4BD5"/>
    <w:rsid w:val="001F5057"/>
    <w:rsid w:val="001F6FDC"/>
    <w:rsid w:val="001F74FE"/>
    <w:rsid w:val="002011DF"/>
    <w:rsid w:val="00211D8E"/>
    <w:rsid w:val="00212E67"/>
    <w:rsid w:val="00213BAE"/>
    <w:rsid w:val="0021544C"/>
    <w:rsid w:val="00215E65"/>
    <w:rsid w:val="00216FD1"/>
    <w:rsid w:val="00220891"/>
    <w:rsid w:val="00224192"/>
    <w:rsid w:val="002273E2"/>
    <w:rsid w:val="00230CD4"/>
    <w:rsid w:val="00232015"/>
    <w:rsid w:val="002347A2"/>
    <w:rsid w:val="00240C4C"/>
    <w:rsid w:val="00246B16"/>
    <w:rsid w:val="00256403"/>
    <w:rsid w:val="00256AE3"/>
    <w:rsid w:val="00261650"/>
    <w:rsid w:val="00262A32"/>
    <w:rsid w:val="002639E0"/>
    <w:rsid w:val="002675F0"/>
    <w:rsid w:val="00271602"/>
    <w:rsid w:val="002731F0"/>
    <w:rsid w:val="00274CE7"/>
    <w:rsid w:val="002760EE"/>
    <w:rsid w:val="00277BBF"/>
    <w:rsid w:val="00283360"/>
    <w:rsid w:val="0028348C"/>
    <w:rsid w:val="00286096"/>
    <w:rsid w:val="00287842"/>
    <w:rsid w:val="00292907"/>
    <w:rsid w:val="00292A2F"/>
    <w:rsid w:val="00292BB3"/>
    <w:rsid w:val="00293EC2"/>
    <w:rsid w:val="002A5302"/>
    <w:rsid w:val="002A656C"/>
    <w:rsid w:val="002A6C71"/>
    <w:rsid w:val="002A6C9C"/>
    <w:rsid w:val="002A78E9"/>
    <w:rsid w:val="002B30FF"/>
    <w:rsid w:val="002B36C0"/>
    <w:rsid w:val="002B6339"/>
    <w:rsid w:val="002C34EA"/>
    <w:rsid w:val="002C63DB"/>
    <w:rsid w:val="002C79C6"/>
    <w:rsid w:val="002C7F47"/>
    <w:rsid w:val="002D24F3"/>
    <w:rsid w:val="002E00EE"/>
    <w:rsid w:val="002E0D08"/>
    <w:rsid w:val="002F352F"/>
    <w:rsid w:val="002F725C"/>
    <w:rsid w:val="00300DFE"/>
    <w:rsid w:val="003056B9"/>
    <w:rsid w:val="00311289"/>
    <w:rsid w:val="003119C3"/>
    <w:rsid w:val="00313120"/>
    <w:rsid w:val="003172DC"/>
    <w:rsid w:val="0032157E"/>
    <w:rsid w:val="00331B85"/>
    <w:rsid w:val="00334E0F"/>
    <w:rsid w:val="00336E00"/>
    <w:rsid w:val="00342D42"/>
    <w:rsid w:val="00344520"/>
    <w:rsid w:val="00353146"/>
    <w:rsid w:val="0035462D"/>
    <w:rsid w:val="00354799"/>
    <w:rsid w:val="00355B83"/>
    <w:rsid w:val="00356555"/>
    <w:rsid w:val="003726AE"/>
    <w:rsid w:val="00374BC2"/>
    <w:rsid w:val="003765B8"/>
    <w:rsid w:val="00377139"/>
    <w:rsid w:val="00381127"/>
    <w:rsid w:val="00397A72"/>
    <w:rsid w:val="003A0736"/>
    <w:rsid w:val="003A108C"/>
    <w:rsid w:val="003A484C"/>
    <w:rsid w:val="003B3399"/>
    <w:rsid w:val="003B3E10"/>
    <w:rsid w:val="003B4737"/>
    <w:rsid w:val="003C3971"/>
    <w:rsid w:val="003C799D"/>
    <w:rsid w:val="003C7B3B"/>
    <w:rsid w:val="003D04CE"/>
    <w:rsid w:val="003D0989"/>
    <w:rsid w:val="003D7B42"/>
    <w:rsid w:val="003E24C1"/>
    <w:rsid w:val="003E565A"/>
    <w:rsid w:val="003E5DBB"/>
    <w:rsid w:val="003E6DF2"/>
    <w:rsid w:val="003F4289"/>
    <w:rsid w:val="0040214A"/>
    <w:rsid w:val="0040392F"/>
    <w:rsid w:val="00403A81"/>
    <w:rsid w:val="004141B3"/>
    <w:rsid w:val="004161EC"/>
    <w:rsid w:val="004222E6"/>
    <w:rsid w:val="00423334"/>
    <w:rsid w:val="004243D9"/>
    <w:rsid w:val="00430E6A"/>
    <w:rsid w:val="004345EC"/>
    <w:rsid w:val="00440A64"/>
    <w:rsid w:val="004442EC"/>
    <w:rsid w:val="00450CAA"/>
    <w:rsid w:val="004537FF"/>
    <w:rsid w:val="0045695B"/>
    <w:rsid w:val="00465515"/>
    <w:rsid w:val="004704E7"/>
    <w:rsid w:val="004718D2"/>
    <w:rsid w:val="00477810"/>
    <w:rsid w:val="0048013B"/>
    <w:rsid w:val="00480DF3"/>
    <w:rsid w:val="00484F20"/>
    <w:rsid w:val="00485174"/>
    <w:rsid w:val="004864EB"/>
    <w:rsid w:val="004871C7"/>
    <w:rsid w:val="00492888"/>
    <w:rsid w:val="0049751D"/>
    <w:rsid w:val="004A0CCA"/>
    <w:rsid w:val="004A1897"/>
    <w:rsid w:val="004A1FC3"/>
    <w:rsid w:val="004A3CC7"/>
    <w:rsid w:val="004B0354"/>
    <w:rsid w:val="004B444A"/>
    <w:rsid w:val="004C30AC"/>
    <w:rsid w:val="004D3578"/>
    <w:rsid w:val="004D40FF"/>
    <w:rsid w:val="004D6416"/>
    <w:rsid w:val="004E0033"/>
    <w:rsid w:val="004E01AE"/>
    <w:rsid w:val="004E213A"/>
    <w:rsid w:val="004E4E35"/>
    <w:rsid w:val="004E76D0"/>
    <w:rsid w:val="004F0988"/>
    <w:rsid w:val="004F3340"/>
    <w:rsid w:val="004F63C2"/>
    <w:rsid w:val="004F63FE"/>
    <w:rsid w:val="004F6CDE"/>
    <w:rsid w:val="004F6D97"/>
    <w:rsid w:val="005012A7"/>
    <w:rsid w:val="005014CE"/>
    <w:rsid w:val="00503278"/>
    <w:rsid w:val="005079D4"/>
    <w:rsid w:val="00515B21"/>
    <w:rsid w:val="00521FBB"/>
    <w:rsid w:val="00523E98"/>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1026"/>
    <w:rsid w:val="005530CC"/>
    <w:rsid w:val="005602DF"/>
    <w:rsid w:val="00565087"/>
    <w:rsid w:val="005660B5"/>
    <w:rsid w:val="00570C4F"/>
    <w:rsid w:val="00580BC7"/>
    <w:rsid w:val="0058202B"/>
    <w:rsid w:val="005842B9"/>
    <w:rsid w:val="005932D5"/>
    <w:rsid w:val="00597B11"/>
    <w:rsid w:val="005A59B4"/>
    <w:rsid w:val="005B78C1"/>
    <w:rsid w:val="005C23BE"/>
    <w:rsid w:val="005C4035"/>
    <w:rsid w:val="005C7C6E"/>
    <w:rsid w:val="005D2E01"/>
    <w:rsid w:val="005D7526"/>
    <w:rsid w:val="005E30C1"/>
    <w:rsid w:val="005E3BF3"/>
    <w:rsid w:val="005E4BB2"/>
    <w:rsid w:val="005E59A4"/>
    <w:rsid w:val="005F086B"/>
    <w:rsid w:val="005F788A"/>
    <w:rsid w:val="00602AEA"/>
    <w:rsid w:val="00602EBD"/>
    <w:rsid w:val="00607833"/>
    <w:rsid w:val="006101C3"/>
    <w:rsid w:val="00614FDF"/>
    <w:rsid w:val="006313B1"/>
    <w:rsid w:val="00634A33"/>
    <w:rsid w:val="0063543D"/>
    <w:rsid w:val="006358B6"/>
    <w:rsid w:val="0064427F"/>
    <w:rsid w:val="006463B6"/>
    <w:rsid w:val="00647114"/>
    <w:rsid w:val="00654F1F"/>
    <w:rsid w:val="00662D3B"/>
    <w:rsid w:val="006641B8"/>
    <w:rsid w:val="0066518B"/>
    <w:rsid w:val="006667CF"/>
    <w:rsid w:val="00667811"/>
    <w:rsid w:val="00672A18"/>
    <w:rsid w:val="006746A8"/>
    <w:rsid w:val="00676BE7"/>
    <w:rsid w:val="00676D8C"/>
    <w:rsid w:val="00677C9B"/>
    <w:rsid w:val="00687BB9"/>
    <w:rsid w:val="006912E9"/>
    <w:rsid w:val="00692637"/>
    <w:rsid w:val="006943D0"/>
    <w:rsid w:val="006A23E3"/>
    <w:rsid w:val="006A2782"/>
    <w:rsid w:val="006A323F"/>
    <w:rsid w:val="006A561E"/>
    <w:rsid w:val="006A692F"/>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04B2"/>
    <w:rsid w:val="006F1942"/>
    <w:rsid w:val="006F3556"/>
    <w:rsid w:val="006F44DB"/>
    <w:rsid w:val="006F51B3"/>
    <w:rsid w:val="006F66A4"/>
    <w:rsid w:val="00701116"/>
    <w:rsid w:val="0071174C"/>
    <w:rsid w:val="0071279E"/>
    <w:rsid w:val="0071295D"/>
    <w:rsid w:val="0071308F"/>
    <w:rsid w:val="0071355D"/>
    <w:rsid w:val="00713C44"/>
    <w:rsid w:val="00722085"/>
    <w:rsid w:val="00723F87"/>
    <w:rsid w:val="00734A5B"/>
    <w:rsid w:val="0074026F"/>
    <w:rsid w:val="0074050D"/>
    <w:rsid w:val="007429F6"/>
    <w:rsid w:val="00744E76"/>
    <w:rsid w:val="0074509E"/>
    <w:rsid w:val="007468ED"/>
    <w:rsid w:val="00746900"/>
    <w:rsid w:val="00746BDE"/>
    <w:rsid w:val="00747A6A"/>
    <w:rsid w:val="00747F3E"/>
    <w:rsid w:val="007538EF"/>
    <w:rsid w:val="007560E0"/>
    <w:rsid w:val="00761508"/>
    <w:rsid w:val="00762831"/>
    <w:rsid w:val="00765564"/>
    <w:rsid w:val="00765EA3"/>
    <w:rsid w:val="00772914"/>
    <w:rsid w:val="00774201"/>
    <w:rsid w:val="00774DA4"/>
    <w:rsid w:val="00774DCB"/>
    <w:rsid w:val="00775260"/>
    <w:rsid w:val="007764CC"/>
    <w:rsid w:val="00781F0F"/>
    <w:rsid w:val="00790765"/>
    <w:rsid w:val="00790B4B"/>
    <w:rsid w:val="0079625E"/>
    <w:rsid w:val="007976D8"/>
    <w:rsid w:val="007A01CB"/>
    <w:rsid w:val="007A0A7C"/>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5447"/>
    <w:rsid w:val="00810926"/>
    <w:rsid w:val="00811B0E"/>
    <w:rsid w:val="008131C0"/>
    <w:rsid w:val="00815AC5"/>
    <w:rsid w:val="00816788"/>
    <w:rsid w:val="00822032"/>
    <w:rsid w:val="00824208"/>
    <w:rsid w:val="00824439"/>
    <w:rsid w:val="00830747"/>
    <w:rsid w:val="00831751"/>
    <w:rsid w:val="008327FD"/>
    <w:rsid w:val="008447F5"/>
    <w:rsid w:val="00846F98"/>
    <w:rsid w:val="00855D2B"/>
    <w:rsid w:val="0086196A"/>
    <w:rsid w:val="00867E84"/>
    <w:rsid w:val="00873E17"/>
    <w:rsid w:val="008766F2"/>
    <w:rsid w:val="008768CA"/>
    <w:rsid w:val="00877E76"/>
    <w:rsid w:val="0088257A"/>
    <w:rsid w:val="0088705A"/>
    <w:rsid w:val="008873EA"/>
    <w:rsid w:val="00887666"/>
    <w:rsid w:val="00896259"/>
    <w:rsid w:val="008A092A"/>
    <w:rsid w:val="008A433B"/>
    <w:rsid w:val="008A7A00"/>
    <w:rsid w:val="008B0128"/>
    <w:rsid w:val="008B2FCD"/>
    <w:rsid w:val="008B48A5"/>
    <w:rsid w:val="008B65B6"/>
    <w:rsid w:val="008B6CF2"/>
    <w:rsid w:val="008C2E14"/>
    <w:rsid w:val="008C3043"/>
    <w:rsid w:val="008C384C"/>
    <w:rsid w:val="008D1051"/>
    <w:rsid w:val="008D1B20"/>
    <w:rsid w:val="008D1B91"/>
    <w:rsid w:val="008D20B6"/>
    <w:rsid w:val="008D2670"/>
    <w:rsid w:val="008D798C"/>
    <w:rsid w:val="008D7DC0"/>
    <w:rsid w:val="008E2D68"/>
    <w:rsid w:val="008E4129"/>
    <w:rsid w:val="008E6756"/>
    <w:rsid w:val="008E7ACA"/>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65BF"/>
    <w:rsid w:val="00941203"/>
    <w:rsid w:val="0094149B"/>
    <w:rsid w:val="00942EC2"/>
    <w:rsid w:val="00947CE8"/>
    <w:rsid w:val="00955B4B"/>
    <w:rsid w:val="00955CBC"/>
    <w:rsid w:val="00962DCF"/>
    <w:rsid w:val="00963232"/>
    <w:rsid w:val="009641EE"/>
    <w:rsid w:val="009713AE"/>
    <w:rsid w:val="009772CA"/>
    <w:rsid w:val="00982151"/>
    <w:rsid w:val="00982389"/>
    <w:rsid w:val="00982990"/>
    <w:rsid w:val="00985A7D"/>
    <w:rsid w:val="00985EDC"/>
    <w:rsid w:val="00987D5E"/>
    <w:rsid w:val="00987F4D"/>
    <w:rsid w:val="009A43C8"/>
    <w:rsid w:val="009B54AD"/>
    <w:rsid w:val="009C3A98"/>
    <w:rsid w:val="009D5EBB"/>
    <w:rsid w:val="009E33DB"/>
    <w:rsid w:val="009E7385"/>
    <w:rsid w:val="009F37B7"/>
    <w:rsid w:val="009F6D85"/>
    <w:rsid w:val="00A07B11"/>
    <w:rsid w:val="00A10F02"/>
    <w:rsid w:val="00A10FAF"/>
    <w:rsid w:val="00A11A63"/>
    <w:rsid w:val="00A13531"/>
    <w:rsid w:val="00A13B4C"/>
    <w:rsid w:val="00A144C4"/>
    <w:rsid w:val="00A1491A"/>
    <w:rsid w:val="00A164B4"/>
    <w:rsid w:val="00A164C1"/>
    <w:rsid w:val="00A22EF7"/>
    <w:rsid w:val="00A247F0"/>
    <w:rsid w:val="00A26956"/>
    <w:rsid w:val="00A26E3E"/>
    <w:rsid w:val="00A27486"/>
    <w:rsid w:val="00A31F24"/>
    <w:rsid w:val="00A333EE"/>
    <w:rsid w:val="00A40D44"/>
    <w:rsid w:val="00A410F0"/>
    <w:rsid w:val="00A41B32"/>
    <w:rsid w:val="00A43A5A"/>
    <w:rsid w:val="00A51B14"/>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0CA2"/>
    <w:rsid w:val="00AB2023"/>
    <w:rsid w:val="00AB4076"/>
    <w:rsid w:val="00AB4A5D"/>
    <w:rsid w:val="00AC2501"/>
    <w:rsid w:val="00AC3E84"/>
    <w:rsid w:val="00AC6BC6"/>
    <w:rsid w:val="00AD2670"/>
    <w:rsid w:val="00AD39F7"/>
    <w:rsid w:val="00AD3D10"/>
    <w:rsid w:val="00AD4741"/>
    <w:rsid w:val="00AD7D4A"/>
    <w:rsid w:val="00AE22AD"/>
    <w:rsid w:val="00AE35EC"/>
    <w:rsid w:val="00AE65E2"/>
    <w:rsid w:val="00AF1336"/>
    <w:rsid w:val="00AF1460"/>
    <w:rsid w:val="00AF501B"/>
    <w:rsid w:val="00AF5578"/>
    <w:rsid w:val="00AF68B6"/>
    <w:rsid w:val="00AF77BC"/>
    <w:rsid w:val="00B002F9"/>
    <w:rsid w:val="00B01983"/>
    <w:rsid w:val="00B02F10"/>
    <w:rsid w:val="00B0433C"/>
    <w:rsid w:val="00B06888"/>
    <w:rsid w:val="00B15449"/>
    <w:rsid w:val="00B16AF3"/>
    <w:rsid w:val="00B22680"/>
    <w:rsid w:val="00B27351"/>
    <w:rsid w:val="00B400C1"/>
    <w:rsid w:val="00B40E5B"/>
    <w:rsid w:val="00B4196C"/>
    <w:rsid w:val="00B512D1"/>
    <w:rsid w:val="00B56FCC"/>
    <w:rsid w:val="00B6217B"/>
    <w:rsid w:val="00B627BE"/>
    <w:rsid w:val="00B6611B"/>
    <w:rsid w:val="00B679E3"/>
    <w:rsid w:val="00B71866"/>
    <w:rsid w:val="00B7200B"/>
    <w:rsid w:val="00B72FB9"/>
    <w:rsid w:val="00B73EBA"/>
    <w:rsid w:val="00B7565D"/>
    <w:rsid w:val="00B75DD2"/>
    <w:rsid w:val="00B8076B"/>
    <w:rsid w:val="00B83859"/>
    <w:rsid w:val="00B85D23"/>
    <w:rsid w:val="00B86765"/>
    <w:rsid w:val="00B93086"/>
    <w:rsid w:val="00B9476B"/>
    <w:rsid w:val="00BA03C5"/>
    <w:rsid w:val="00BA08CB"/>
    <w:rsid w:val="00BA19ED"/>
    <w:rsid w:val="00BA4B8D"/>
    <w:rsid w:val="00BB48B0"/>
    <w:rsid w:val="00BB599A"/>
    <w:rsid w:val="00BB61A9"/>
    <w:rsid w:val="00BC0F7D"/>
    <w:rsid w:val="00BC127D"/>
    <w:rsid w:val="00BD706A"/>
    <w:rsid w:val="00BD7D31"/>
    <w:rsid w:val="00BE0EA0"/>
    <w:rsid w:val="00BE3255"/>
    <w:rsid w:val="00BF128E"/>
    <w:rsid w:val="00C00090"/>
    <w:rsid w:val="00C06A97"/>
    <w:rsid w:val="00C074DD"/>
    <w:rsid w:val="00C135FD"/>
    <w:rsid w:val="00C1496A"/>
    <w:rsid w:val="00C23020"/>
    <w:rsid w:val="00C33079"/>
    <w:rsid w:val="00C342D4"/>
    <w:rsid w:val="00C4228E"/>
    <w:rsid w:val="00C42AA3"/>
    <w:rsid w:val="00C43355"/>
    <w:rsid w:val="00C43A25"/>
    <w:rsid w:val="00C45231"/>
    <w:rsid w:val="00C46C89"/>
    <w:rsid w:val="00C546FC"/>
    <w:rsid w:val="00C551FF"/>
    <w:rsid w:val="00C55B87"/>
    <w:rsid w:val="00C564F2"/>
    <w:rsid w:val="00C63489"/>
    <w:rsid w:val="00C63FDF"/>
    <w:rsid w:val="00C6652F"/>
    <w:rsid w:val="00C71C8E"/>
    <w:rsid w:val="00C72833"/>
    <w:rsid w:val="00C73C19"/>
    <w:rsid w:val="00C73F4A"/>
    <w:rsid w:val="00C748F8"/>
    <w:rsid w:val="00C765BF"/>
    <w:rsid w:val="00C76D28"/>
    <w:rsid w:val="00C80F1D"/>
    <w:rsid w:val="00C825F9"/>
    <w:rsid w:val="00C82E7E"/>
    <w:rsid w:val="00C832D3"/>
    <w:rsid w:val="00C83902"/>
    <w:rsid w:val="00C8401B"/>
    <w:rsid w:val="00C87907"/>
    <w:rsid w:val="00C91962"/>
    <w:rsid w:val="00C93F40"/>
    <w:rsid w:val="00C94D53"/>
    <w:rsid w:val="00CA3D0C"/>
    <w:rsid w:val="00CA44D9"/>
    <w:rsid w:val="00CA5626"/>
    <w:rsid w:val="00CA7EDC"/>
    <w:rsid w:val="00CB333C"/>
    <w:rsid w:val="00CB4E7C"/>
    <w:rsid w:val="00CB52FA"/>
    <w:rsid w:val="00CC22D2"/>
    <w:rsid w:val="00CC324D"/>
    <w:rsid w:val="00CC3A3D"/>
    <w:rsid w:val="00CD4733"/>
    <w:rsid w:val="00CD7D33"/>
    <w:rsid w:val="00CE566F"/>
    <w:rsid w:val="00CF797E"/>
    <w:rsid w:val="00CF7A2E"/>
    <w:rsid w:val="00CF7C08"/>
    <w:rsid w:val="00D02209"/>
    <w:rsid w:val="00D04617"/>
    <w:rsid w:val="00D07898"/>
    <w:rsid w:val="00D15714"/>
    <w:rsid w:val="00D30F5C"/>
    <w:rsid w:val="00D32B9C"/>
    <w:rsid w:val="00D3755C"/>
    <w:rsid w:val="00D52CA9"/>
    <w:rsid w:val="00D52F6E"/>
    <w:rsid w:val="00D5377E"/>
    <w:rsid w:val="00D569BA"/>
    <w:rsid w:val="00D574BB"/>
    <w:rsid w:val="00D57972"/>
    <w:rsid w:val="00D57DA8"/>
    <w:rsid w:val="00D675A9"/>
    <w:rsid w:val="00D676DA"/>
    <w:rsid w:val="00D67F55"/>
    <w:rsid w:val="00D70664"/>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4CED"/>
    <w:rsid w:val="00DB657F"/>
    <w:rsid w:val="00DB7CAA"/>
    <w:rsid w:val="00DB7E6E"/>
    <w:rsid w:val="00DC0067"/>
    <w:rsid w:val="00DC309B"/>
    <w:rsid w:val="00DC4DA2"/>
    <w:rsid w:val="00DD26BE"/>
    <w:rsid w:val="00DD4C17"/>
    <w:rsid w:val="00DD500B"/>
    <w:rsid w:val="00DD74A5"/>
    <w:rsid w:val="00DE303E"/>
    <w:rsid w:val="00DE4C75"/>
    <w:rsid w:val="00DE72A1"/>
    <w:rsid w:val="00DE7367"/>
    <w:rsid w:val="00DF0AA7"/>
    <w:rsid w:val="00DF121B"/>
    <w:rsid w:val="00DF2B1F"/>
    <w:rsid w:val="00DF33E9"/>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63E73"/>
    <w:rsid w:val="00E74BA5"/>
    <w:rsid w:val="00E75260"/>
    <w:rsid w:val="00E77645"/>
    <w:rsid w:val="00E8012A"/>
    <w:rsid w:val="00E821DE"/>
    <w:rsid w:val="00E84B38"/>
    <w:rsid w:val="00E85DF6"/>
    <w:rsid w:val="00E862EB"/>
    <w:rsid w:val="00E86A7D"/>
    <w:rsid w:val="00E86BB4"/>
    <w:rsid w:val="00EA1290"/>
    <w:rsid w:val="00EA15B0"/>
    <w:rsid w:val="00EA56E2"/>
    <w:rsid w:val="00EA5EA7"/>
    <w:rsid w:val="00EB0CDD"/>
    <w:rsid w:val="00EB24D2"/>
    <w:rsid w:val="00EC1251"/>
    <w:rsid w:val="00EC4A25"/>
    <w:rsid w:val="00ED03DE"/>
    <w:rsid w:val="00EE33F4"/>
    <w:rsid w:val="00EE47F6"/>
    <w:rsid w:val="00EE491E"/>
    <w:rsid w:val="00EE70A6"/>
    <w:rsid w:val="00EF01B1"/>
    <w:rsid w:val="00EF02AE"/>
    <w:rsid w:val="00EF608C"/>
    <w:rsid w:val="00EF75B6"/>
    <w:rsid w:val="00EF7E0A"/>
    <w:rsid w:val="00F025A2"/>
    <w:rsid w:val="00F042DD"/>
    <w:rsid w:val="00F04712"/>
    <w:rsid w:val="00F076E0"/>
    <w:rsid w:val="00F13360"/>
    <w:rsid w:val="00F22EC7"/>
    <w:rsid w:val="00F23639"/>
    <w:rsid w:val="00F2365D"/>
    <w:rsid w:val="00F25DCE"/>
    <w:rsid w:val="00F325C8"/>
    <w:rsid w:val="00F3334E"/>
    <w:rsid w:val="00F34BDF"/>
    <w:rsid w:val="00F408D7"/>
    <w:rsid w:val="00F411FB"/>
    <w:rsid w:val="00F45BE1"/>
    <w:rsid w:val="00F46198"/>
    <w:rsid w:val="00F556AE"/>
    <w:rsid w:val="00F62FBC"/>
    <w:rsid w:val="00F63C41"/>
    <w:rsid w:val="00F653B8"/>
    <w:rsid w:val="00F67B80"/>
    <w:rsid w:val="00F757CD"/>
    <w:rsid w:val="00F779B1"/>
    <w:rsid w:val="00F77D11"/>
    <w:rsid w:val="00F8192B"/>
    <w:rsid w:val="00F81C08"/>
    <w:rsid w:val="00F8613D"/>
    <w:rsid w:val="00F862E5"/>
    <w:rsid w:val="00F9008D"/>
    <w:rsid w:val="00F95E1B"/>
    <w:rsid w:val="00F96F27"/>
    <w:rsid w:val="00F974DE"/>
    <w:rsid w:val="00FA1266"/>
    <w:rsid w:val="00FA2720"/>
    <w:rsid w:val="00FA59D6"/>
    <w:rsid w:val="00FC015F"/>
    <w:rsid w:val="00FC08D5"/>
    <w:rsid w:val="00FC1192"/>
    <w:rsid w:val="00FC32DC"/>
    <w:rsid w:val="00FC4225"/>
    <w:rsid w:val="00FC60DB"/>
    <w:rsid w:val="00FC6C87"/>
    <w:rsid w:val="00FD0398"/>
    <w:rsid w:val="00FD088D"/>
    <w:rsid w:val="00FD1ADC"/>
    <w:rsid w:val="00FD306B"/>
    <w:rsid w:val="00FE0340"/>
    <w:rsid w:val="00FE2C39"/>
    <w:rsid w:val="00FE3327"/>
    <w:rsid w:val="00FE778A"/>
    <w:rsid w:val="00FF1FA2"/>
    <w:rsid w:val="00FF7078"/>
    <w:rsid w:val="00FF799B"/>
    <w:rsid w:val="00FF7AFA"/>
    <w:rsid w:val="01276B70"/>
    <w:rsid w:val="028213AB"/>
    <w:rsid w:val="03147FF7"/>
    <w:rsid w:val="05133C63"/>
    <w:rsid w:val="073E7A70"/>
    <w:rsid w:val="091F7F85"/>
    <w:rsid w:val="097B289D"/>
    <w:rsid w:val="0B272559"/>
    <w:rsid w:val="0B801CEE"/>
    <w:rsid w:val="0C3A499F"/>
    <w:rsid w:val="0EC15643"/>
    <w:rsid w:val="0F1D7F5B"/>
    <w:rsid w:val="0FDC3811"/>
    <w:rsid w:val="0FE30C1D"/>
    <w:rsid w:val="100F2D66"/>
    <w:rsid w:val="116F1A29"/>
    <w:rsid w:val="13904F26"/>
    <w:rsid w:val="140D7D73"/>
    <w:rsid w:val="15E56E12"/>
    <w:rsid w:val="167801ED"/>
    <w:rsid w:val="16D54D03"/>
    <w:rsid w:val="170F3BE3"/>
    <w:rsid w:val="19A2611B"/>
    <w:rsid w:val="1A0B63AB"/>
    <w:rsid w:val="1A49562F"/>
    <w:rsid w:val="1B2D36A3"/>
    <w:rsid w:val="1D6E4ED7"/>
    <w:rsid w:val="1E877BA2"/>
    <w:rsid w:val="1FA24E77"/>
    <w:rsid w:val="1FA75A7B"/>
    <w:rsid w:val="21346507"/>
    <w:rsid w:val="21524B40"/>
    <w:rsid w:val="21690F5F"/>
    <w:rsid w:val="249E2CA0"/>
    <w:rsid w:val="25D2561C"/>
    <w:rsid w:val="26505EEA"/>
    <w:rsid w:val="269A17E1"/>
    <w:rsid w:val="26A34C63"/>
    <w:rsid w:val="27255386"/>
    <w:rsid w:val="27CE415D"/>
    <w:rsid w:val="293E1BB1"/>
    <w:rsid w:val="296F5A87"/>
    <w:rsid w:val="2E1A7CDB"/>
    <w:rsid w:val="2E290C48"/>
    <w:rsid w:val="2E930678"/>
    <w:rsid w:val="2F2C7572"/>
    <w:rsid w:val="30E42052"/>
    <w:rsid w:val="31A74402"/>
    <w:rsid w:val="33026C3D"/>
    <w:rsid w:val="333E321F"/>
    <w:rsid w:val="335D3AD4"/>
    <w:rsid w:val="348957C0"/>
    <w:rsid w:val="34B81802"/>
    <w:rsid w:val="34FE3200"/>
    <w:rsid w:val="350F0F1C"/>
    <w:rsid w:val="35BD2339"/>
    <w:rsid w:val="362C25ED"/>
    <w:rsid w:val="36F70DBC"/>
    <w:rsid w:val="36FD4EC4"/>
    <w:rsid w:val="37C5270E"/>
    <w:rsid w:val="37F26151"/>
    <w:rsid w:val="382849B1"/>
    <w:rsid w:val="3AFB079C"/>
    <w:rsid w:val="3B744119"/>
    <w:rsid w:val="3C3144CC"/>
    <w:rsid w:val="3D3A2780"/>
    <w:rsid w:val="3DB5594D"/>
    <w:rsid w:val="3E726336"/>
    <w:rsid w:val="3F245BDC"/>
    <w:rsid w:val="3FDC01B0"/>
    <w:rsid w:val="3FF3391E"/>
    <w:rsid w:val="408C1872"/>
    <w:rsid w:val="43D8759B"/>
    <w:rsid w:val="443F5506"/>
    <w:rsid w:val="448B4301"/>
    <w:rsid w:val="4AE25FEA"/>
    <w:rsid w:val="4CDB3BA6"/>
    <w:rsid w:val="4CDE6D29"/>
    <w:rsid w:val="4F320507"/>
    <w:rsid w:val="50AD486C"/>
    <w:rsid w:val="5176689F"/>
    <w:rsid w:val="526F1F4E"/>
    <w:rsid w:val="528E41A8"/>
    <w:rsid w:val="54E33BD1"/>
    <w:rsid w:val="555D389B"/>
    <w:rsid w:val="560B6EB6"/>
    <w:rsid w:val="56343E9A"/>
    <w:rsid w:val="58C07BE6"/>
    <w:rsid w:val="5A933E27"/>
    <w:rsid w:val="5B507A5E"/>
    <w:rsid w:val="5D2E6FEF"/>
    <w:rsid w:val="5DA659B4"/>
    <w:rsid w:val="5EF01D55"/>
    <w:rsid w:val="5F833C40"/>
    <w:rsid w:val="61A813C7"/>
    <w:rsid w:val="627D587D"/>
    <w:rsid w:val="64362A83"/>
    <w:rsid w:val="6670389E"/>
    <w:rsid w:val="671D1438"/>
    <w:rsid w:val="69F908EC"/>
    <w:rsid w:val="70D127A3"/>
    <w:rsid w:val="713737CC"/>
    <w:rsid w:val="7138344C"/>
    <w:rsid w:val="732B4F01"/>
    <w:rsid w:val="73A25E44"/>
    <w:rsid w:val="73CF0FEC"/>
    <w:rsid w:val="749550E7"/>
    <w:rsid w:val="790B2B6B"/>
    <w:rsid w:val="793741EC"/>
    <w:rsid w:val="7D225A5C"/>
    <w:rsid w:val="7DFB573F"/>
    <w:rsid w:val="7E65736C"/>
    <w:rsid w:val="7E9B3FC3"/>
    <w:rsid w:val="7EC42C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27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280"/>
    <w:qFormat/>
    <w:uiPriority w:val="0"/>
    <w:pPr>
      <w:pBdr>
        <w:top w:val="none" w:color="auto" w:sz="0" w:space="0"/>
      </w:pBdr>
      <w:spacing w:before="180"/>
      <w:outlineLvl w:val="1"/>
    </w:pPr>
    <w:rPr>
      <w:sz w:val="32"/>
    </w:rPr>
  </w:style>
  <w:style w:type="paragraph" w:styleId="5">
    <w:name w:val="heading 3"/>
    <w:basedOn w:val="4"/>
    <w:next w:val="1"/>
    <w:link w:val="281"/>
    <w:qFormat/>
    <w:uiPriority w:val="0"/>
    <w:pPr>
      <w:spacing w:before="120"/>
      <w:outlineLvl w:val="2"/>
    </w:pPr>
    <w:rPr>
      <w:sz w:val="28"/>
    </w:rPr>
  </w:style>
  <w:style w:type="paragraph" w:styleId="6">
    <w:name w:val="heading 4"/>
    <w:basedOn w:val="5"/>
    <w:next w:val="1"/>
    <w:link w:val="282"/>
    <w:qFormat/>
    <w:uiPriority w:val="0"/>
    <w:pPr>
      <w:ind w:left="1418" w:hanging="1418"/>
      <w:outlineLvl w:val="3"/>
    </w:pPr>
    <w:rPr>
      <w:sz w:val="24"/>
    </w:rPr>
  </w:style>
  <w:style w:type="paragraph" w:styleId="7">
    <w:name w:val="heading 5"/>
    <w:basedOn w:val="6"/>
    <w:next w:val="1"/>
    <w:link w:val="297"/>
    <w:qFormat/>
    <w:uiPriority w:val="0"/>
    <w:pPr>
      <w:ind w:left="1701" w:hanging="1701"/>
      <w:outlineLvl w:val="4"/>
    </w:pPr>
    <w:rPr>
      <w:sz w:val="22"/>
    </w:rPr>
  </w:style>
  <w:style w:type="paragraph" w:styleId="8">
    <w:name w:val="heading 6"/>
    <w:basedOn w:val="9"/>
    <w:next w:val="1"/>
    <w:link w:val="298"/>
    <w:qFormat/>
    <w:uiPriority w:val="0"/>
    <w:pPr>
      <w:outlineLvl w:val="5"/>
    </w:pPr>
  </w:style>
  <w:style w:type="paragraph" w:styleId="10">
    <w:name w:val="heading 7"/>
    <w:basedOn w:val="9"/>
    <w:next w:val="1"/>
    <w:link w:val="299"/>
    <w:qFormat/>
    <w:uiPriority w:val="0"/>
    <w:pPr>
      <w:outlineLvl w:val="6"/>
    </w:pPr>
  </w:style>
  <w:style w:type="paragraph" w:styleId="11">
    <w:name w:val="heading 8"/>
    <w:basedOn w:val="3"/>
    <w:next w:val="1"/>
    <w:link w:val="300"/>
    <w:qFormat/>
    <w:uiPriority w:val="0"/>
    <w:pPr>
      <w:ind w:left="0" w:firstLine="0"/>
      <w:outlineLvl w:val="7"/>
    </w:pPr>
  </w:style>
  <w:style w:type="paragraph" w:styleId="12">
    <w:name w:val="heading 9"/>
    <w:basedOn w:val="11"/>
    <w:next w:val="1"/>
    <w:link w:val="301"/>
    <w:qFormat/>
    <w:uiPriority w:val="0"/>
    <w:pPr>
      <w:outlineLvl w:val="8"/>
    </w:pPr>
  </w:style>
  <w:style w:type="character" w:default="1" w:styleId="189">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25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259"/>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248"/>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link w:val="402"/>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247"/>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244"/>
    <w:qFormat/>
    <w:uiPriority w:val="0"/>
  </w:style>
  <w:style w:type="paragraph" w:styleId="36">
    <w:name w:val="index 6"/>
    <w:basedOn w:val="1"/>
    <w:next w:val="1"/>
    <w:qFormat/>
    <w:uiPriority w:val="0"/>
    <w:pPr>
      <w:ind w:left="1200" w:hanging="200"/>
    </w:pPr>
  </w:style>
  <w:style w:type="paragraph" w:styleId="37">
    <w:name w:val="Salutation"/>
    <w:basedOn w:val="1"/>
    <w:next w:val="1"/>
    <w:link w:val="263"/>
    <w:qFormat/>
    <w:uiPriority w:val="0"/>
  </w:style>
  <w:style w:type="paragraph" w:styleId="38">
    <w:name w:val="Body Text 3"/>
    <w:basedOn w:val="1"/>
    <w:link w:val="237"/>
    <w:qFormat/>
    <w:uiPriority w:val="0"/>
    <w:pPr>
      <w:spacing w:after="120"/>
    </w:pPr>
    <w:rPr>
      <w:sz w:val="16"/>
      <w:szCs w:val="16"/>
    </w:rPr>
  </w:style>
  <w:style w:type="paragraph" w:styleId="39">
    <w:name w:val="Closing"/>
    <w:basedOn w:val="1"/>
    <w:link w:val="243"/>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235"/>
    <w:qFormat/>
    <w:uiPriority w:val="0"/>
    <w:pPr>
      <w:spacing w:after="120"/>
    </w:pPr>
  </w:style>
  <w:style w:type="paragraph" w:styleId="42">
    <w:name w:val="Body Text Indent"/>
    <w:basedOn w:val="1"/>
    <w:link w:val="23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spacing w:after="120"/>
      <w:ind w:left="1440" w:right="1440"/>
    </w:pPr>
  </w:style>
  <w:style w:type="paragraph" w:styleId="47">
    <w:name w:val="List Bullet 2"/>
    <w:basedOn w:val="1"/>
    <w:qFormat/>
    <w:uiPriority w:val="0"/>
    <w:pPr>
      <w:numPr>
        <w:ilvl w:val="0"/>
        <w:numId w:val="7"/>
      </w:numPr>
      <w:contextualSpacing/>
    </w:pPr>
  </w:style>
  <w:style w:type="paragraph" w:styleId="48">
    <w:name w:val="HTML Address"/>
    <w:basedOn w:val="1"/>
    <w:link w:val="251"/>
    <w:qFormat/>
    <w:uiPriority w:val="0"/>
    <w:rPr>
      <w:i/>
      <w:iCs/>
    </w:rPr>
  </w:style>
  <w:style w:type="paragraph" w:styleId="49">
    <w:name w:val="index 4"/>
    <w:basedOn w:val="1"/>
    <w:next w:val="1"/>
    <w:qFormat/>
    <w:uiPriority w:val="0"/>
    <w:pPr>
      <w:ind w:left="800" w:hanging="200"/>
    </w:pPr>
  </w:style>
  <w:style w:type="paragraph" w:styleId="50">
    <w:name w:val="Plain Text"/>
    <w:basedOn w:val="1"/>
    <w:link w:val="260"/>
    <w:qFormat/>
    <w:uiPriority w:val="0"/>
    <w:rPr>
      <w:rFonts w:ascii="Courier New" w:hAnsi="Courier New" w:cs="Courier New"/>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ind w:left="600" w:hanging="200"/>
    </w:pPr>
  </w:style>
  <w:style w:type="paragraph" w:styleId="55">
    <w:name w:val="Date"/>
    <w:basedOn w:val="1"/>
    <w:next w:val="1"/>
    <w:link w:val="246"/>
    <w:qFormat/>
    <w:uiPriority w:val="0"/>
  </w:style>
  <w:style w:type="paragraph" w:styleId="56">
    <w:name w:val="Body Text Indent 2"/>
    <w:basedOn w:val="1"/>
    <w:link w:val="241"/>
    <w:qFormat/>
    <w:uiPriority w:val="0"/>
    <w:pPr>
      <w:spacing w:after="120" w:line="480" w:lineRule="auto"/>
      <w:ind w:left="283"/>
    </w:pPr>
  </w:style>
  <w:style w:type="paragraph" w:styleId="57">
    <w:name w:val="endnote text"/>
    <w:basedOn w:val="1"/>
    <w:link w:val="249"/>
    <w:qFormat/>
    <w:uiPriority w:val="0"/>
  </w:style>
  <w:style w:type="paragraph" w:styleId="58">
    <w:name w:val="List Continue 5"/>
    <w:basedOn w:val="1"/>
    <w:qFormat/>
    <w:uiPriority w:val="0"/>
    <w:pPr>
      <w:spacing w:after="120"/>
      <w:ind w:left="1415"/>
      <w:contextualSpacing/>
    </w:pPr>
  </w:style>
  <w:style w:type="paragraph" w:styleId="59">
    <w:name w:val="Balloon Text"/>
    <w:basedOn w:val="1"/>
    <w:link w:val="232"/>
    <w:qFormat/>
    <w:uiPriority w:val="0"/>
    <w:pPr>
      <w:spacing w:after="0"/>
    </w:pPr>
    <w:rPr>
      <w:rFonts w:ascii="Segoe UI" w:hAnsi="Segoe UI" w:cs="Segoe UI"/>
      <w:sz w:val="18"/>
      <w:szCs w:val="18"/>
    </w:rPr>
  </w:style>
  <w:style w:type="paragraph" w:styleId="60">
    <w:name w:val="footer"/>
    <w:basedOn w:val="61"/>
    <w:link w:val="302"/>
    <w:qFormat/>
    <w:uiPriority w:val="0"/>
    <w:pPr>
      <w:jc w:val="center"/>
    </w:pPr>
    <w:rPr>
      <w:i/>
    </w:rPr>
  </w:style>
  <w:style w:type="paragraph" w:styleId="61">
    <w:name w:val="header"/>
    <w:link w:val="27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rPr>
      <w:rFonts w:ascii="Calibri Light" w:hAnsi="Calibri Light"/>
    </w:rPr>
  </w:style>
  <w:style w:type="paragraph" w:styleId="63">
    <w:name w:val="Signature"/>
    <w:basedOn w:val="1"/>
    <w:link w:val="264"/>
    <w:qFormat/>
    <w:uiPriority w:val="0"/>
    <w:pPr>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Calibri Light" w:hAnsi="Calibri Light"/>
      <w:b/>
      <w:bCs/>
    </w:rPr>
  </w:style>
  <w:style w:type="paragraph" w:styleId="66">
    <w:name w:val="index 1"/>
    <w:basedOn w:val="1"/>
    <w:next w:val="1"/>
    <w:qFormat/>
    <w:uiPriority w:val="0"/>
    <w:pPr>
      <w:ind w:left="200" w:hanging="200"/>
    </w:pPr>
  </w:style>
  <w:style w:type="paragraph" w:styleId="67">
    <w:name w:val="Subtitle"/>
    <w:basedOn w:val="1"/>
    <w:next w:val="1"/>
    <w:link w:val="265"/>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250"/>
    <w:qFormat/>
    <w:uiPriority w:val="0"/>
  </w:style>
  <w:style w:type="paragraph" w:styleId="71">
    <w:name w:val="List 5"/>
    <w:basedOn w:val="1"/>
    <w:qFormat/>
    <w:uiPriority w:val="0"/>
    <w:pPr>
      <w:ind w:left="1415" w:hanging="283"/>
      <w:contextualSpacing/>
    </w:pPr>
  </w:style>
  <w:style w:type="paragraph" w:styleId="72">
    <w:name w:val="Body Text Indent 3"/>
    <w:basedOn w:val="1"/>
    <w:link w:val="242"/>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3"/>
    <w:qFormat/>
    <w:uiPriority w:val="39"/>
    <w:pPr>
      <w:ind w:left="1418" w:hanging="1418"/>
    </w:pPr>
  </w:style>
  <w:style w:type="paragraph" w:styleId="77">
    <w:name w:val="Body Text 2"/>
    <w:basedOn w:val="1"/>
    <w:link w:val="23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257"/>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252"/>
    <w:qFormat/>
    <w:uiPriority w:val="0"/>
    <w:rPr>
      <w:rFonts w:ascii="Courier New" w:hAnsi="Courier New" w:cs="Courier New"/>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266"/>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245"/>
    <w:qFormat/>
    <w:uiPriority w:val="0"/>
    <w:rPr>
      <w:b/>
      <w:bCs/>
    </w:rPr>
  </w:style>
  <w:style w:type="paragraph" w:styleId="87">
    <w:name w:val="Body Text First Indent"/>
    <w:basedOn w:val="41"/>
    <w:link w:val="238"/>
    <w:qFormat/>
    <w:uiPriority w:val="0"/>
    <w:pPr>
      <w:ind w:firstLine="210"/>
    </w:pPr>
  </w:style>
  <w:style w:type="paragraph" w:styleId="88">
    <w:name w:val="Body Text First Indent 2"/>
    <w:basedOn w:val="42"/>
    <w:link w:val="240"/>
    <w:qFormat/>
    <w:uiPriority w:val="0"/>
    <w:pPr>
      <w:ind w:firstLine="210"/>
    </w:pPr>
  </w:style>
  <w:style w:type="table" w:styleId="90">
    <w:name w:val="Table Grid"/>
    <w:basedOn w:val="8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Light Shading"/>
    <w:basedOn w:val="89"/>
    <w:qFormat/>
    <w:uiPriority w:val="60"/>
    <w:rPr>
      <w:rFonts w:asciiTheme="minorHAnsi" w:hAnsiTheme="minorHAnsi" w:cstheme="minorBidi"/>
      <w:color w:val="000000" w:themeColor="text1" w:themeShade="BF"/>
      <w:sz w:val="22"/>
      <w:szCs w:val="22"/>
      <w:lang w:eastAsia="en-US"/>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2">
    <w:name w:val="Light Shading Accent 1"/>
    <w:basedOn w:val="89"/>
    <w:qFormat/>
    <w:uiPriority w:val="60"/>
    <w:rPr>
      <w:rFonts w:asciiTheme="minorHAnsi" w:hAnsiTheme="minorHAnsi" w:cstheme="minorBidi"/>
      <w:color w:val="2F5597" w:themeColor="accent1" w:themeShade="BF"/>
      <w:sz w:val="22"/>
      <w:szCs w:val="22"/>
      <w:lang w:eastAsia="en-US"/>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93">
    <w:name w:val="Light Shading Accent 2"/>
    <w:basedOn w:val="89"/>
    <w:qFormat/>
    <w:uiPriority w:val="60"/>
    <w:rPr>
      <w:rFonts w:asciiTheme="minorHAnsi" w:hAnsiTheme="minorHAnsi" w:cstheme="minorBidi"/>
      <w:color w:val="C55A11" w:themeColor="accent2" w:themeShade="BF"/>
      <w:sz w:val="22"/>
      <w:szCs w:val="22"/>
      <w:lang w:eastAsia="en-US"/>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94">
    <w:name w:val="Light Shading Accent 3"/>
    <w:basedOn w:val="89"/>
    <w:qFormat/>
    <w:uiPriority w:val="60"/>
    <w:rPr>
      <w:rFonts w:asciiTheme="minorHAnsi" w:hAnsiTheme="minorHAnsi" w:cstheme="minorBidi"/>
      <w:color w:val="7C7C7C" w:themeColor="accent3" w:themeShade="BF"/>
      <w:sz w:val="22"/>
      <w:szCs w:val="22"/>
      <w:lang w:eastAsia="en-US"/>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95">
    <w:name w:val="Light Shading Accent 4"/>
    <w:basedOn w:val="89"/>
    <w:qFormat/>
    <w:uiPriority w:val="60"/>
    <w:rPr>
      <w:rFonts w:asciiTheme="minorHAnsi" w:hAnsiTheme="minorHAnsi" w:cstheme="minorBidi"/>
      <w:color w:val="BF9000" w:themeColor="accent4" w:themeShade="BF"/>
      <w:sz w:val="22"/>
      <w:szCs w:val="22"/>
      <w:lang w:eastAsia="en-US"/>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96">
    <w:name w:val="Light Shading Accent 5"/>
    <w:basedOn w:val="89"/>
    <w:qFormat/>
    <w:uiPriority w:val="60"/>
    <w:rPr>
      <w:rFonts w:asciiTheme="minorHAnsi" w:hAnsiTheme="minorHAnsi" w:cstheme="minorBidi"/>
      <w:color w:val="2E75B6" w:themeColor="accent5" w:themeShade="BF"/>
      <w:sz w:val="22"/>
      <w:szCs w:val="22"/>
      <w:lang w:eastAsia="en-US"/>
    </w:rPr>
    <w:tblPr>
      <w:tblBorders>
        <w:top w:val="single" w:color="5B9BD5" w:themeColor="accent5" w:sz="8" w:space="0"/>
        <w:bottom w:val="single" w:color="5B9BD5" w:themeColor="accent5" w:sz="8" w:space="0"/>
      </w:tblBorders>
    </w:tblPr>
    <w:tblStylePr w:type="fir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lastRow">
      <w:pPr>
        <w:spacing w:before="0" w:after="0" w:line="240" w:lineRule="auto"/>
      </w:pPr>
      <w:rPr>
        <w:b/>
        <w:bCs/>
      </w:rPr>
      <w:tblPr/>
      <w:tcPr>
        <w:tcBorders>
          <w:top w:val="single" w:color="5B9BD5" w:themeColor="accent5" w:sz="8" w:space="0"/>
          <w:left w:val="nil"/>
          <w:bottom w:val="single" w:color="5B9BD5"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97">
    <w:name w:val="Light Shading Accent 6"/>
    <w:basedOn w:val="89"/>
    <w:qFormat/>
    <w:uiPriority w:val="60"/>
    <w:rPr>
      <w:rFonts w:asciiTheme="minorHAnsi" w:hAnsiTheme="minorHAnsi" w:cstheme="minorBidi"/>
      <w:color w:val="548235" w:themeColor="accent6" w:themeShade="BF"/>
      <w:sz w:val="22"/>
      <w:szCs w:val="22"/>
      <w:lang w:eastAsia="en-US"/>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98">
    <w:name w:val="Light List"/>
    <w:basedOn w:val="89"/>
    <w:qFormat/>
    <w:uiPriority w:val="61"/>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99">
    <w:name w:val="Light List Accent 1"/>
    <w:basedOn w:val="89"/>
    <w:qFormat/>
    <w:uiPriority w:val="61"/>
    <w:rPr>
      <w:rFonts w:asciiTheme="minorHAnsi" w:hAnsiTheme="minorHAnsi" w:cstheme="minorBidi"/>
      <w:sz w:val="22"/>
      <w:szCs w:val="22"/>
      <w:lang w:eastAsia="en-US"/>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100">
    <w:name w:val="Light List Accent 2"/>
    <w:basedOn w:val="89"/>
    <w:qFormat/>
    <w:uiPriority w:val="61"/>
    <w:rPr>
      <w:rFonts w:asciiTheme="minorHAnsi" w:hAnsiTheme="minorHAnsi" w:cstheme="minorBidi"/>
      <w:sz w:val="22"/>
      <w:szCs w:val="22"/>
      <w:lang w:eastAsia="en-US"/>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01">
    <w:name w:val="Light List Accent 3"/>
    <w:basedOn w:val="89"/>
    <w:qFormat/>
    <w:uiPriority w:val="61"/>
    <w:rPr>
      <w:rFonts w:asciiTheme="minorHAnsi" w:hAnsiTheme="minorHAnsi" w:cstheme="minorBidi"/>
      <w:sz w:val="22"/>
      <w:szCs w:val="22"/>
      <w:lang w:eastAsia="en-US"/>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02">
    <w:name w:val="Light List Accent 4"/>
    <w:basedOn w:val="89"/>
    <w:qFormat/>
    <w:uiPriority w:val="61"/>
    <w:rPr>
      <w:rFonts w:asciiTheme="minorHAnsi" w:hAnsiTheme="minorHAnsi" w:cstheme="minorBidi"/>
      <w:sz w:val="22"/>
      <w:szCs w:val="22"/>
      <w:lang w:eastAsia="en-US"/>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03">
    <w:name w:val="Light List Accent 5"/>
    <w:basedOn w:val="89"/>
    <w:qFormat/>
    <w:uiPriority w:val="61"/>
    <w:rPr>
      <w:rFonts w:asciiTheme="minorHAnsi" w:hAnsiTheme="minorHAnsi" w:cstheme="minorBidi"/>
      <w:sz w:val="22"/>
      <w:szCs w:val="22"/>
      <w:lang w:eastAsia="en-US"/>
    </w:rPr>
    <w:tblPr>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5"/>
      </w:tcPr>
    </w:tblStylePr>
    <w:tblStylePr w:type="lastRow">
      <w:pPr>
        <w:spacing w:before="0" w:after="0" w:line="240" w:lineRule="auto"/>
      </w:pPr>
      <w:rPr>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tcBorders>
      </w:tcPr>
    </w:tblStylePr>
    <w:tblStylePr w:type="firstCol">
      <w:rPr>
        <w:b/>
        <w:bCs/>
      </w:rPr>
    </w:tblStylePr>
    <w:tblStylePr w:type="lastCol">
      <w:rPr>
        <w:b/>
        <w:bCs/>
      </w:r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style>
  <w:style w:type="table" w:styleId="104">
    <w:name w:val="Light List Accent 6"/>
    <w:basedOn w:val="89"/>
    <w:qFormat/>
    <w:uiPriority w:val="61"/>
    <w:rPr>
      <w:rFonts w:asciiTheme="minorHAnsi" w:hAnsiTheme="minorHAnsi" w:cstheme="minorBidi"/>
      <w:sz w:val="22"/>
      <w:szCs w:val="22"/>
      <w:lang w:eastAsia="en-US"/>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05">
    <w:name w:val="Light Grid"/>
    <w:basedOn w:val="89"/>
    <w:qFormat/>
    <w:uiPriority w:val="62"/>
    <w:rPr>
      <w:rFonts w:asciiTheme="minorHAnsi" w:hAnsiTheme="minorHAnsi" w:cstheme="minorBidi"/>
      <w:sz w:val="22"/>
      <w:szCs w:val="22"/>
      <w:lang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06">
    <w:name w:val="Light Grid Accent 1"/>
    <w:basedOn w:val="89"/>
    <w:qFormat/>
    <w:uiPriority w:val="62"/>
    <w:rPr>
      <w:rFonts w:asciiTheme="minorHAnsi" w:hAnsiTheme="minorHAnsi" w:cstheme="minorBidi"/>
      <w:sz w:val="22"/>
      <w:szCs w:val="22"/>
      <w:lang w:eastAsia="en-US"/>
    </w:rPr>
    <w:tblPr>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18" w:space="0"/>
          <w:right w:val="single" w:color="4472C4"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shd w:val="clear" w:color="auto" w:fill="D0DCF0" w:themeFill="accent1" w:themeFillTint="3F"/>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sz="8" w:space="0"/>
        </w:tcBorders>
        <w:shd w:val="clear" w:color="auto" w:fill="D0DCF0" w:themeFill="accent1" w:themeFillTint="3F"/>
      </w:tcPr>
    </w:tblStylePr>
    <w:tblStylePr w:type="band2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insideV w:val="single" w:sz="8" w:space="0"/>
        </w:tcBorders>
      </w:tcPr>
    </w:tblStylePr>
  </w:style>
  <w:style w:type="table" w:styleId="107">
    <w:name w:val="Light Grid Accent 2"/>
    <w:basedOn w:val="89"/>
    <w:qFormat/>
    <w:uiPriority w:val="62"/>
    <w:rPr>
      <w:rFonts w:asciiTheme="minorHAnsi" w:hAnsiTheme="minorHAnsi" w:cstheme="minorBidi"/>
      <w:sz w:val="22"/>
      <w:szCs w:val="22"/>
      <w:lang w:eastAsia="en-US"/>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08">
    <w:name w:val="Light Grid Accent 3"/>
    <w:basedOn w:val="89"/>
    <w:qFormat/>
    <w:uiPriority w:val="62"/>
    <w:rPr>
      <w:rFonts w:asciiTheme="minorHAnsi" w:hAnsiTheme="minorHAnsi" w:cstheme="minorBidi"/>
      <w:sz w:val="22"/>
      <w:szCs w:val="22"/>
      <w:lang w:eastAsia="en-US"/>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09">
    <w:name w:val="Light Grid Accent 4"/>
    <w:basedOn w:val="89"/>
    <w:qFormat/>
    <w:uiPriority w:val="62"/>
    <w:rPr>
      <w:rFonts w:asciiTheme="minorHAnsi" w:hAnsiTheme="minorHAnsi" w:cstheme="minorBidi"/>
      <w:sz w:val="22"/>
      <w:szCs w:val="22"/>
      <w:lang w:eastAsia="en-US"/>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10">
    <w:name w:val="Light Grid Accent 5"/>
    <w:basedOn w:val="89"/>
    <w:qFormat/>
    <w:uiPriority w:val="62"/>
    <w:rPr>
      <w:rFonts w:asciiTheme="minorHAnsi" w:hAnsiTheme="minorHAnsi" w:cstheme="minorBidi"/>
      <w:sz w:val="22"/>
      <w:szCs w:val="22"/>
      <w:lang w:eastAsia="en-US"/>
    </w:r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111">
    <w:name w:val="Light Grid Accent 6"/>
    <w:basedOn w:val="89"/>
    <w:qFormat/>
    <w:uiPriority w:val="62"/>
    <w:rPr>
      <w:rFonts w:asciiTheme="minorHAnsi" w:hAnsiTheme="minorHAnsi" w:cstheme="minorBidi"/>
      <w:sz w:val="22"/>
      <w:szCs w:val="22"/>
      <w:lang w:eastAsia="en-US"/>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12">
    <w:name w:val="Medium Shading 1"/>
    <w:basedOn w:val="89"/>
    <w:qFormat/>
    <w:uiPriority w:val="63"/>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13">
    <w:name w:val="Medium Shading 1 Accent 1"/>
    <w:basedOn w:val="89"/>
    <w:qFormat/>
    <w:uiPriority w:val="63"/>
    <w:rPr>
      <w:rFonts w:asciiTheme="minorHAnsi" w:hAnsiTheme="minorHAnsi" w:cstheme="minorBidi"/>
      <w:sz w:val="22"/>
      <w:szCs w:val="22"/>
      <w:lang w:eastAsia="en-US"/>
    </w:r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114">
    <w:name w:val="Medium Shading 1 Accent 2"/>
    <w:basedOn w:val="89"/>
    <w:qFormat/>
    <w:uiPriority w:val="63"/>
    <w:rPr>
      <w:rFonts w:asciiTheme="minorHAnsi" w:hAnsiTheme="minorHAnsi" w:cstheme="minorBidi"/>
      <w:sz w:val="22"/>
      <w:szCs w:val="22"/>
      <w:lang w:eastAsia="en-US"/>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15">
    <w:name w:val="Medium Shading 1 Accent 3"/>
    <w:basedOn w:val="89"/>
    <w:qFormat/>
    <w:uiPriority w:val="63"/>
    <w:rPr>
      <w:rFonts w:asciiTheme="minorHAnsi" w:hAnsiTheme="minorHAnsi" w:cstheme="minorBidi"/>
      <w:sz w:val="22"/>
      <w:szCs w:val="22"/>
      <w:lang w:eastAsia="en-US"/>
    </w:rPr>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16">
    <w:name w:val="Medium Shading 1 Accent 4"/>
    <w:basedOn w:val="89"/>
    <w:qFormat/>
    <w:uiPriority w:val="63"/>
    <w:rPr>
      <w:rFonts w:asciiTheme="minorHAnsi" w:hAnsiTheme="minorHAnsi" w:cstheme="minorBidi"/>
      <w:sz w:val="22"/>
      <w:szCs w:val="22"/>
      <w:lang w:eastAsia="en-US"/>
    </w:rPr>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17">
    <w:name w:val="Medium Shading 1 Accent 5"/>
    <w:basedOn w:val="89"/>
    <w:qFormat/>
    <w:uiPriority w:val="63"/>
    <w:rPr>
      <w:rFonts w:asciiTheme="minorHAnsi" w:hAnsiTheme="minorHAnsi" w:cstheme="minorBidi"/>
      <w:sz w:val="22"/>
      <w:szCs w:val="22"/>
      <w:lang w:eastAsia="en-US"/>
    </w:rPr>
    <w:tblPr>
      <w:tbl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single" w:color="84B4DF"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nil"/>
          <w:insideV w:val="nil"/>
        </w:tcBorders>
        <w:shd w:val="clear" w:color="auto" w:fill="5B9BD5" w:themeFill="accent5"/>
      </w:tcPr>
    </w:tblStylePr>
    <w:tblStylePr w:type="lastRow">
      <w:pPr>
        <w:spacing w:before="0" w:after="0" w:line="240" w:lineRule="auto"/>
      </w:pPr>
      <w:rPr>
        <w:b/>
        <w:bCs/>
      </w:rPr>
      <w:tblPr/>
      <w:tcPr>
        <w:tcBorders>
          <w:top w:val="double" w:color="84B4DF" w:themeColor="accent5" w:themeTint="BF" w:sz="6" w:space="0"/>
          <w:left w:val="single" w:color="84B4DF" w:themeColor="accent5" w:themeTint="BF" w:sz="8" w:space="0"/>
          <w:bottom w:val="single" w:color="84B4DF" w:themeColor="accent5" w:themeTint="BF" w:sz="8" w:space="0"/>
          <w:right w:val="single" w:color="84B4DF"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18">
    <w:name w:val="Medium Shading 1 Accent 6"/>
    <w:basedOn w:val="89"/>
    <w:qFormat/>
    <w:uiPriority w:val="63"/>
    <w:rPr>
      <w:rFonts w:asciiTheme="minorHAnsi" w:hAnsiTheme="minorHAnsi" w:cstheme="minorBidi"/>
      <w:sz w:val="22"/>
      <w:szCs w:val="22"/>
      <w:lang w:eastAsia="en-US"/>
    </w:rPr>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19">
    <w:name w:val="Medium Shading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0">
    <w:name w:val="Medium Shading 2 Accent 1"/>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1">
    <w:name w:val="Medium Shading 2 Accent 2"/>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2">
    <w:name w:val="Medium Shading 2 Accent 3"/>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3">
    <w:name w:val="Medium Shading 2 Accent 4"/>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4">
    <w:name w:val="Medium Shading 2 Accent 5"/>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5">
    <w:name w:val="Medium Shading 2 Accent 6"/>
    <w:basedOn w:val="89"/>
    <w:qFormat/>
    <w:uiPriority w:val="64"/>
    <w:rPr>
      <w:rFonts w:asciiTheme="minorHAnsi" w:hAnsiTheme="minorHAnsi" w:cstheme="minorBidi"/>
      <w:sz w:val="22"/>
      <w:szCs w:val="22"/>
      <w:lang w:eastAsia="en-US"/>
    </w:r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26">
    <w:name w:val="Medium Lis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27">
    <w:name w:val="Medium List 1 Accent 1"/>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4472C4" w:themeColor="accent1" w:sz="8" w:space="0"/>
        <w:bottom w:val="single" w:color="4472C4" w:themeColor="accent1" w:sz="8" w:space="0"/>
      </w:tblBorders>
    </w:tblPr>
    <w:tblStylePr w:type="firstRow">
      <w:rPr>
        <w:rFonts w:asciiTheme="majorHAnsi" w:hAnsiTheme="majorHAnsi" w:eastAsiaTheme="majorEastAsia" w:cstheme="majorBidi"/>
      </w:rPr>
      <w:tblPr/>
      <w:tcPr>
        <w:tcBorders>
          <w:top w:val="nil"/>
          <w:bottom w:val="single" w:color="4472C4" w:themeColor="accent1" w:sz="8" w:space="0"/>
        </w:tcBorders>
      </w:tcPr>
    </w:tblStylePr>
    <w:tblStylePr w:type="lastRow">
      <w:rPr>
        <w:b/>
        <w:bCs/>
        <w:color w:val="44546A" w:themeColor="text2"/>
        <w14:textFill>
          <w14:solidFill>
            <w14:schemeClr w14:val="tx2"/>
          </w14:solidFill>
        </w14:textFill>
      </w:rPr>
      <w:tblPr/>
      <w:tcPr>
        <w:tcBorders>
          <w:top w:val="single" w:color="4472C4" w:themeColor="accent1" w:sz="8" w:space="0"/>
          <w:bottom w:val="single" w:color="4472C4" w:themeColor="accent1" w:sz="8" w:space="0"/>
        </w:tcBorders>
      </w:tcPr>
    </w:tblStylePr>
    <w:tblStylePr w:type="firstCol">
      <w:rPr>
        <w:b/>
        <w:bCs/>
      </w:rPr>
    </w:tblStylePr>
    <w:tblStylePr w:type="lastCol">
      <w:rPr>
        <w:b/>
        <w:bCs/>
      </w:rPr>
      <w:tblPr/>
      <w:tcPr>
        <w:tcBorders>
          <w:top w:val="single" w:color="4472C4" w:themeColor="accent1" w:sz="8" w:space="0"/>
          <w:bottom w:val="single" w:color="4472C4" w:themeColor="accent1" w:sz="8" w:space="0"/>
        </w:tcBorders>
      </w:tcPr>
    </w:tblStylePr>
    <w:tblStylePr w:type="band1Vert">
      <w:tblPr/>
      <w:tcPr>
        <w:shd w:val="clear" w:color="auto" w:fill="D0DCF0" w:themeFill="accent1" w:themeFillTint="3F"/>
      </w:tcPr>
    </w:tblStylePr>
    <w:tblStylePr w:type="band1Horz">
      <w:tblPr/>
      <w:tcPr>
        <w:shd w:val="clear" w:color="auto" w:fill="D0DCF0" w:themeFill="accent1" w:themeFillTint="3F"/>
      </w:tcPr>
    </w:tblStylePr>
  </w:style>
  <w:style w:type="table" w:styleId="128">
    <w:name w:val="Medium List 1 Accent 2"/>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29">
    <w:name w:val="Medium List 1 Accent 3"/>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30">
    <w:name w:val="Medium List 1 Accent 4"/>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31">
    <w:name w:val="Medium List 1 Accent 5"/>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5B9BD5" w:themeColor="accent5" w:sz="8" w:space="0"/>
        <w:bottom w:val="single" w:color="5B9BD5" w:themeColor="accent5" w:sz="8" w:space="0"/>
      </w:tblBorders>
    </w:tblPr>
    <w:tblStylePr w:type="firstRow">
      <w:rPr>
        <w:rFonts w:asciiTheme="majorHAnsi" w:hAnsiTheme="majorHAnsi" w:eastAsiaTheme="majorEastAsia" w:cstheme="majorBidi"/>
      </w:rPr>
      <w:tblPr/>
      <w:tcPr>
        <w:tcBorders>
          <w:top w:val="nil"/>
          <w:bottom w:val="single" w:color="5B9BD5" w:themeColor="accent5" w:sz="8" w:space="0"/>
        </w:tcBorders>
      </w:tcPr>
    </w:tblStylePr>
    <w:tblStylePr w:type="lastRow">
      <w:rPr>
        <w:b/>
        <w:bCs/>
        <w:color w:val="44546A" w:themeColor="text2"/>
        <w14:textFill>
          <w14:solidFill>
            <w14:schemeClr w14:val="tx2"/>
          </w14:solidFill>
        </w14:textFill>
      </w:rPr>
      <w:tblPr/>
      <w:tcPr>
        <w:tcBorders>
          <w:top w:val="single" w:color="5B9BD5" w:themeColor="accent5" w:sz="8" w:space="0"/>
          <w:bottom w:val="single" w:color="5B9BD5" w:themeColor="accent5" w:sz="8" w:space="0"/>
        </w:tcBorders>
      </w:tcPr>
    </w:tblStylePr>
    <w:tblStylePr w:type="firstCol">
      <w:rPr>
        <w:b/>
        <w:bCs/>
      </w:rPr>
    </w:tblStylePr>
    <w:tblStylePr w:type="lastCol">
      <w:rPr>
        <w:b/>
        <w:bCs/>
      </w:rPr>
      <w:tblPr/>
      <w:tcPr>
        <w:tcBorders>
          <w:top w:val="single" w:color="5B9BD5" w:themeColor="accent5" w:sz="8" w:space="0"/>
          <w:bottom w:val="single" w:color="5B9BD5" w:themeColor="accent5" w:sz="8" w:space="0"/>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32">
    <w:name w:val="Medium List 1 Accent 6"/>
    <w:basedOn w:val="89"/>
    <w:qFormat/>
    <w:uiPriority w:val="65"/>
    <w:rPr>
      <w:rFonts w:asciiTheme="minorHAnsi" w:hAnsiTheme="minorHAnsi" w:cstheme="minorBidi"/>
      <w:color w:val="000000" w:themeColor="text1"/>
      <w:sz w:val="22"/>
      <w:szCs w:val="22"/>
      <w:lang w:eastAsia="en-US"/>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33">
    <w:name w:val="Medium Lis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34">
    <w:name w:val="Medium List 2 Accent 1"/>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rPr>
        <w:sz w:val="24"/>
        <w:szCs w:val="24"/>
      </w:rPr>
      <w:tblPr/>
      <w:tcPr>
        <w:tcBorders>
          <w:top w:val="nil"/>
          <w:left w:val="nil"/>
          <w:bottom w:val="single" w:color="4472C4" w:themeColor="accent1" w:sz="24" w:space="0"/>
          <w:right w:val="nil"/>
          <w:insideH w:val="nil"/>
          <w:insideV w:val="nil"/>
        </w:tcBorders>
        <w:shd w:val="clear" w:color="auto" w:fill="FFFFFF" w:themeFill="background1"/>
      </w:tcPr>
    </w:tblStylePr>
    <w:tblStylePr w:type="lastRow">
      <w:tblPr/>
      <w:tcPr>
        <w:tcBorders>
          <w:top w:val="single" w:color="4472C4"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1" w:sz="8" w:space="0"/>
          <w:insideH w:val="nil"/>
          <w:insideV w:val="nil"/>
        </w:tcBorders>
        <w:shd w:val="clear" w:color="auto" w:fill="FFFFFF" w:themeFill="background1"/>
      </w:tcPr>
    </w:tblStylePr>
    <w:tblStylePr w:type="lastCol">
      <w:tblPr/>
      <w:tcPr>
        <w:tcBorders>
          <w:top w:val="nil"/>
          <w:left w:val="single" w:color="4472C4"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top w:val="nil"/>
          <w:bottom w:val="nil"/>
          <w:insideH w:val="nil"/>
          <w:insideV w:val="nil"/>
        </w:tcBorders>
        <w:shd w:val="clear" w:color="auto" w:fill="D0DC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35">
    <w:name w:val="Medium List 2 Accent 2"/>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36">
    <w:name w:val="Medium List 2 Accent 3"/>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37">
    <w:name w:val="Medium List 2 Accent 4"/>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38">
    <w:name w:val="Medium List 2 Accent 5"/>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5B9BD5" w:themeColor="accent5" w:sz="8" w:space="0"/>
        <w:left w:val="single" w:color="5B9BD5" w:themeColor="accent5" w:sz="8" w:space="0"/>
        <w:bottom w:val="single" w:color="5B9BD5" w:themeColor="accent5" w:sz="8" w:space="0"/>
        <w:right w:val="single" w:color="5B9BD5" w:themeColor="accent5" w:sz="8" w:space="0"/>
      </w:tblBorders>
    </w:tblPr>
    <w:tblStylePr w:type="firstRow">
      <w:rPr>
        <w:sz w:val="24"/>
        <w:szCs w:val="24"/>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tblPr/>
      <w:tcPr>
        <w:tcBorders>
          <w:top w:val="single" w:color="5B9BD5"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5" w:sz="8" w:space="0"/>
          <w:insideH w:val="nil"/>
          <w:insideV w:val="nil"/>
        </w:tcBorders>
        <w:shd w:val="clear" w:color="auto" w:fill="FFFFFF" w:themeFill="background1"/>
      </w:tcPr>
    </w:tblStylePr>
    <w:tblStylePr w:type="lastCol">
      <w:tblPr/>
      <w:tcPr>
        <w:tcBorders>
          <w:top w:val="nil"/>
          <w:left w:val="single" w:color="5B9BD5"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39">
    <w:name w:val="Medium List 2 Accent 6"/>
    <w:basedOn w:val="89"/>
    <w:qFormat/>
    <w:uiPriority w:val="66"/>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0">
    <w:name w:val="Medium Grid 1"/>
    <w:basedOn w:val="89"/>
    <w:qFormat/>
    <w:uiPriority w:val="67"/>
    <w:rPr>
      <w:rFonts w:asciiTheme="minorHAnsi" w:hAnsiTheme="minorHAnsi" w:cstheme="minorBidi"/>
      <w:sz w:val="22"/>
      <w:szCs w:val="22"/>
      <w:lang w:eastAsia="en-US"/>
    </w:r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1">
    <w:name w:val="Medium Grid 1 Accent 1"/>
    <w:basedOn w:val="89"/>
    <w:qFormat/>
    <w:uiPriority w:val="67"/>
    <w:rPr>
      <w:rFonts w:asciiTheme="minorHAnsi" w:hAnsiTheme="minorHAnsi" w:cstheme="minorBidi"/>
      <w:sz w:val="22"/>
      <w:szCs w:val="22"/>
      <w:lang w:eastAsia="en-US"/>
    </w:r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insideV w:val="single" w:color="7295D2" w:themeColor="accent1" w:themeTint="BF" w:sz="8" w:space="0"/>
      </w:tblBorders>
    </w:tblPr>
    <w:tcPr>
      <w:shd w:val="clear" w:color="auto" w:fill="D0DCF0" w:themeFill="accent1" w:themeFillTint="3F"/>
    </w:tcPr>
    <w:tblStylePr w:type="firstRow">
      <w:rPr>
        <w:b/>
        <w:bCs/>
      </w:rPr>
    </w:tblStylePr>
    <w:tblStylePr w:type="lastRow">
      <w:rPr>
        <w:b/>
        <w:bCs/>
      </w:rPr>
      <w:tblPr/>
      <w:tcPr>
        <w:tcBorders>
          <w:top w:val="single" w:color="7295D2" w:themeColor="accent1" w:themeTint="BF" w:sz="18" w:space="0"/>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42">
    <w:name w:val="Medium Grid 1 Accent 2"/>
    <w:basedOn w:val="89"/>
    <w:qFormat/>
    <w:uiPriority w:val="67"/>
    <w:rPr>
      <w:rFonts w:asciiTheme="minorHAnsi" w:hAnsiTheme="minorHAnsi" w:cstheme="minorBidi"/>
      <w:sz w:val="22"/>
      <w:szCs w:val="22"/>
      <w:lang w:eastAsia="en-US"/>
    </w:rPr>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43">
    <w:name w:val="Medium Grid 1 Accent 3"/>
    <w:basedOn w:val="89"/>
    <w:qFormat/>
    <w:uiPriority w:val="67"/>
    <w:rPr>
      <w:rFonts w:asciiTheme="minorHAnsi" w:hAnsiTheme="minorHAnsi" w:cstheme="minorBidi"/>
      <w:sz w:val="22"/>
      <w:szCs w:val="22"/>
      <w:lang w:eastAsia="en-US"/>
    </w:rPr>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4">
    <w:name w:val="Medium Grid 1 Accent 4"/>
    <w:basedOn w:val="89"/>
    <w:qFormat/>
    <w:uiPriority w:val="67"/>
    <w:rPr>
      <w:rFonts w:asciiTheme="minorHAnsi" w:hAnsiTheme="minorHAnsi" w:cstheme="minorBidi"/>
      <w:sz w:val="22"/>
      <w:szCs w:val="22"/>
      <w:lang w:eastAsia="en-US"/>
    </w:rPr>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45">
    <w:name w:val="Medium Grid 1 Accent 5"/>
    <w:basedOn w:val="89"/>
    <w:qFormat/>
    <w:uiPriority w:val="67"/>
    <w:rPr>
      <w:rFonts w:asciiTheme="minorHAnsi" w:hAnsiTheme="minorHAnsi" w:cstheme="minorBidi"/>
      <w:sz w:val="22"/>
      <w:szCs w:val="22"/>
      <w:lang w:eastAsia="en-US"/>
    </w:rPr>
    <w:tblPr>
      <w:tblBorders>
        <w:top w:val="single" w:color="84B4DF" w:themeColor="accent5" w:themeTint="BF" w:sz="8" w:space="0"/>
        <w:left w:val="single" w:color="84B4DF" w:themeColor="accent5" w:themeTint="BF" w:sz="8" w:space="0"/>
        <w:bottom w:val="single" w:color="84B4DF" w:themeColor="accent5" w:themeTint="BF" w:sz="8" w:space="0"/>
        <w:right w:val="single" w:color="84B4DF" w:themeColor="accent5" w:themeTint="BF" w:sz="8" w:space="0"/>
        <w:insideH w:val="single" w:color="84B4DF" w:themeColor="accent5" w:themeTint="BF" w:sz="8" w:space="0"/>
        <w:insideV w:val="single" w:color="84B4DF" w:themeColor="accent5" w:themeTint="BF" w:sz="8" w:space="0"/>
      </w:tblBorders>
    </w:tblPr>
    <w:tcPr>
      <w:shd w:val="clear" w:color="auto" w:fill="D6E6F4" w:themeFill="accent5" w:themeFillTint="3F"/>
    </w:tcPr>
    <w:tblStylePr w:type="firstRow">
      <w:rPr>
        <w:b/>
        <w:bCs/>
      </w:rPr>
    </w:tblStylePr>
    <w:tblStylePr w:type="lastRow">
      <w:rPr>
        <w:b/>
        <w:bCs/>
      </w:rPr>
      <w:tblPr/>
      <w:tcPr>
        <w:tcBorders>
          <w:top w:val="single" w:color="84B4DF" w:themeColor="accent5" w:themeTint="BF" w:sz="18" w:space="0"/>
        </w:tcBorders>
      </w:tcPr>
    </w:tblStylePr>
    <w:tblStylePr w:type="firstCol">
      <w:rPr>
        <w:b/>
        <w:bCs/>
      </w:rPr>
    </w:tblStylePr>
    <w:tblStylePr w:type="lastCol">
      <w:rPr>
        <w:b/>
        <w:bCs/>
      </w:rPr>
    </w:tblStylePr>
    <w:tblStylePr w:type="band1Vert">
      <w:tblPr/>
      <w:tcPr>
        <w:shd w:val="clear" w:color="auto" w:fill="ADCDEA" w:themeFill="accent5" w:themeFillTint="7F"/>
      </w:tcPr>
    </w:tblStylePr>
    <w:tblStylePr w:type="band1Horz">
      <w:tblPr/>
      <w:tcPr>
        <w:shd w:val="clear" w:color="auto" w:fill="ADCDEA" w:themeFill="accent5" w:themeFillTint="7F"/>
      </w:tcPr>
    </w:tblStylePr>
  </w:style>
  <w:style w:type="table" w:styleId="146">
    <w:name w:val="Medium Grid 1 Accent 6"/>
    <w:basedOn w:val="89"/>
    <w:qFormat/>
    <w:uiPriority w:val="67"/>
    <w:rPr>
      <w:rFonts w:asciiTheme="minorHAnsi" w:hAnsiTheme="minorHAnsi" w:cstheme="minorBidi"/>
      <w:sz w:val="22"/>
      <w:szCs w:val="22"/>
      <w:lang w:eastAsia="en-US"/>
    </w:rPr>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47">
    <w:name w:val="Medium Grid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48">
    <w:name w:val="Medium Grid 2 Accent 1"/>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4472C4" w:themeColor="accent1" w:sz="8" w:space="0"/>
        <w:left w:val="single" w:color="4472C4" w:themeColor="accent1" w:sz="8" w:space="0"/>
        <w:bottom w:val="single" w:color="4472C4" w:themeColor="accent1" w:sz="8" w:space="0"/>
        <w:right w:val="single" w:color="4472C4" w:themeColor="accent1" w:sz="8" w:space="0"/>
        <w:insideH w:val="single" w:color="4472C4" w:themeColor="accent1" w:sz="8" w:space="0"/>
        <w:insideV w:val="single" w:color="4472C4" w:themeColor="accent1" w:sz="8" w:space="0"/>
      </w:tblBorders>
    </w:tblPr>
    <w:tcPr>
      <w:shd w:val="clear" w:color="auto" w:fill="D0DCF0" w:themeFill="accent1" w:themeFillTint="3F"/>
    </w:tcPr>
    <w:tblStylePr w:type="firstRow">
      <w:rPr>
        <w:b/>
        <w:bCs/>
        <w:color w:val="000000" w:themeColor="text1"/>
        <w14:textFill>
          <w14:solidFill>
            <w14:schemeClr w14:val="tx1"/>
          </w14:solidFill>
        </w14:textFill>
      </w:rPr>
      <w:tblPr/>
      <w:tcPr>
        <w:shd w:val="clear" w:color="auto" w:fill="ECF1F9"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insideV w:val="single" w:sz="6" w:space="0"/>
        </w:tcBorders>
        <w:shd w:val="clear" w:color="auto" w:fill="A1B8E1" w:themeFill="accent1" w:themeFillTint="7F"/>
      </w:tcPr>
    </w:tblStylePr>
    <w:tblStylePr w:type="nwCell">
      <w:tblPr/>
      <w:tcPr>
        <w:shd w:val="clear" w:color="auto" w:fill="FFFFFF" w:themeFill="background1"/>
      </w:tcPr>
    </w:tblStylePr>
  </w:style>
  <w:style w:type="table" w:styleId="149">
    <w:name w:val="Medium Grid 2 Accent 2"/>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50">
    <w:name w:val="Medium Grid 2 Accent 3"/>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51">
    <w:name w:val="Medium Grid 2 Accent 4"/>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52">
    <w:name w:val="Medium Grid 2 Accent 5"/>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cPr>
      <w:shd w:val="clear" w:color="auto" w:fill="D6E6F4" w:themeFill="accent5" w:themeFillTint="3F"/>
    </w:tcPr>
    <w:tblStylePr w:type="firstRow">
      <w:rPr>
        <w:b/>
        <w:bCs/>
        <w:color w:val="000000" w:themeColor="text1"/>
        <w14:textFill>
          <w14:solidFill>
            <w14:schemeClr w14:val="tx1"/>
          </w14:solidFill>
        </w14:textFill>
      </w:rPr>
      <w:tblPr/>
      <w:tcPr>
        <w:shd w:val="clear" w:color="auto" w:fill="EEF5FA"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DEA" w:themeFill="accent5" w:themeFillTint="7F"/>
      </w:tcPr>
    </w:tblStylePr>
    <w:tblStylePr w:type="band1Horz">
      <w:tblPr/>
      <w:tcPr>
        <w:tcBorders>
          <w:insideH w:val="single" w:sz="6" w:space="0"/>
          <w:insideV w:val="single" w:sz="6" w:space="0"/>
        </w:tcBorders>
        <w:shd w:val="clear" w:color="auto" w:fill="ADCDEA" w:themeFill="accent5" w:themeFillTint="7F"/>
      </w:tcPr>
    </w:tblStylePr>
    <w:tblStylePr w:type="nwCell">
      <w:tblPr/>
      <w:tcPr>
        <w:shd w:val="clear" w:color="auto" w:fill="FFFFFF" w:themeFill="background1"/>
      </w:tcPr>
    </w:tblStylePr>
  </w:style>
  <w:style w:type="table" w:styleId="153">
    <w:name w:val="Medium Grid 2 Accent 6"/>
    <w:basedOn w:val="89"/>
    <w:qFormat/>
    <w:uiPriority w:val="68"/>
    <w:rPr>
      <w:rFonts w:asciiTheme="majorHAnsi" w:hAnsiTheme="majorHAnsi" w:eastAsiaTheme="majorEastAsia" w:cstheme="majorBidi"/>
      <w:color w:val="000000" w:themeColor="text1"/>
      <w:sz w:val="22"/>
      <w:szCs w:val="22"/>
      <w:lang w:eastAsia="en-US"/>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54">
    <w:name w:val="Medium Grid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55">
    <w:name w:val="Medium Grid 3 Accent 1"/>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1" w:themeFillTint="7F"/>
      </w:tcPr>
    </w:tblStylePr>
  </w:style>
  <w:style w:type="table" w:styleId="156">
    <w:name w:val="Medium Grid 3 Accent 2"/>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57">
    <w:name w:val="Medium Grid 3 Accent 3"/>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158">
    <w:name w:val="Medium Grid 3 Accent 4"/>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159">
    <w:name w:val="Medium Grid 3 Accent 5"/>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5" w:themeFillTint="7F"/>
      </w:tcPr>
    </w:tblStylePr>
  </w:style>
  <w:style w:type="table" w:styleId="160">
    <w:name w:val="Medium Grid 3 Accent 6"/>
    <w:basedOn w:val="89"/>
    <w:qFormat/>
    <w:uiPriority w:val="69"/>
    <w:rPr>
      <w:rFonts w:asciiTheme="minorHAnsi" w:hAnsiTheme="minorHAnsi" w:cstheme="minorBidi"/>
      <w:sz w:val="22"/>
      <w:szCs w:val="22"/>
      <w:lang w:eastAsia="en-US"/>
    </w:r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161">
    <w:name w:val="Dark List"/>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62">
    <w:name w:val="Dark List Accent 1"/>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4472C4"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163">
    <w:name w:val="Dark List Accent 2"/>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164">
    <w:name w:val="Dark List Accent 3"/>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165">
    <w:name w:val="Dark List Accent 4"/>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166">
    <w:name w:val="Dark List Accent 5"/>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5B9BD5"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5" w:themeFillShade="BF"/>
      </w:tcPr>
    </w:tblStylePr>
    <w:tblStylePr w:type="band1Vert">
      <w:tblPr/>
      <w:tcPr>
        <w:tcBorders>
          <w:top w:val="nil"/>
          <w:left w:val="nil"/>
          <w:bottom w:val="nil"/>
          <w:right w:val="nil"/>
          <w:insideH w:val="nil"/>
          <w:insideV w:val="nil"/>
        </w:tcBorders>
        <w:shd w:val="clear" w:color="auto" w:fill="2E75B5" w:themeFill="accent5" w:themeFillShade="BF"/>
      </w:tcPr>
    </w:tblStylePr>
    <w:tblStylePr w:type="band1Horz">
      <w:tblPr/>
      <w:tcPr>
        <w:tcBorders>
          <w:top w:val="nil"/>
          <w:left w:val="nil"/>
          <w:bottom w:val="nil"/>
          <w:right w:val="nil"/>
          <w:insideH w:val="nil"/>
          <w:insideV w:val="nil"/>
        </w:tcBorders>
        <w:shd w:val="clear" w:color="auto" w:fill="2E75B5" w:themeFill="accent5" w:themeFillShade="BF"/>
      </w:tcPr>
    </w:tblStylePr>
  </w:style>
  <w:style w:type="table" w:styleId="167">
    <w:name w:val="Dark List Accent 6"/>
    <w:basedOn w:val="89"/>
    <w:qFormat/>
    <w:uiPriority w:val="70"/>
    <w:rPr>
      <w:rFonts w:asciiTheme="minorHAnsi" w:hAnsiTheme="minorHAnsi" w:cstheme="minorBidi"/>
      <w:color w:val="FFFFFF" w:themeColor="background1"/>
      <w:sz w:val="22"/>
      <w:szCs w:val="22"/>
      <w:lang w:eastAsia="en-US"/>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168">
    <w:name w:val="Colorful Shading"/>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69">
    <w:name w:val="Colorful Shading Accent 1"/>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ED7D31" w:themeColor="accent2" w:sz="24" w:space="0"/>
        <w:left w:val="single" w:color="4472C4" w:themeColor="accent1" w:sz="4" w:space="0"/>
        <w:bottom w:val="single" w:color="4472C4" w:themeColor="accent1" w:sz="4" w:space="0"/>
        <w:right w:val="single" w:color="4472C4" w:themeColor="accent1" w:sz="4" w:space="0"/>
        <w:insideH w:val="single" w:color="FFFFFF" w:themeColor="background1" w:sz="4" w:space="0"/>
        <w:insideV w:val="single" w:color="FFFFFF" w:themeColor="background1" w:sz="4" w:space="0"/>
      </w:tblBorders>
    </w:tblPr>
    <w:tcPr>
      <w:shd w:val="clear" w:color="auto" w:fill="ECF1F9"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0">
    <w:name w:val="Colorful Shading Accent 2"/>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1">
    <w:name w:val="Colorful Shading Accent 3"/>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172">
    <w:name w:val="Colorful Shading Accent 4"/>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3">
    <w:name w:val="Colorful Shading Accent 5"/>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70AD47" w:themeColor="accent6" w:sz="24" w:space="0"/>
        <w:left w:val="single" w:color="5B9BD5" w:themeColor="accent5" w:sz="4" w:space="0"/>
        <w:bottom w:val="single" w:color="5B9BD5" w:themeColor="accent5" w:sz="4" w:space="0"/>
        <w:right w:val="single" w:color="5B9BD5" w:themeColor="accent5" w:sz="4" w:space="0"/>
        <w:insideH w:val="single" w:color="FFFFFF" w:themeColor="background1" w:sz="4" w:space="0"/>
        <w:insideV w:val="single" w:color="FFFFFF" w:themeColor="background1" w:sz="4" w:space="0"/>
      </w:tblBorders>
    </w:tblPr>
    <w:tcPr>
      <w:shd w:val="clear" w:color="auto" w:fill="EEF5FA"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DEA"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4">
    <w:name w:val="Colorful Shading Accent 6"/>
    <w:basedOn w:val="89"/>
    <w:qFormat/>
    <w:uiPriority w:val="71"/>
    <w:rPr>
      <w:rFonts w:asciiTheme="minorHAnsi" w:hAnsiTheme="minorHAnsi" w:cstheme="minorBidi"/>
      <w:color w:val="000000" w:themeColor="text1"/>
      <w:sz w:val="22"/>
      <w:szCs w:val="22"/>
      <w:lang w:eastAsia="en-US"/>
      <w14:textFill>
        <w14:solidFill>
          <w14:schemeClr w14:val="tx1"/>
        </w14:solidFill>
      </w14:textFill>
    </w:rPr>
    <w:tblPr>
      <w:tblBorders>
        <w:top w:val="single" w:color="5B9BD5"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5B9BD5"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75">
    <w:name w:val="Colorful List"/>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76">
    <w:name w:val="Colorful List Accent 1"/>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177">
    <w:name w:val="Colorful List Accent 2"/>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178">
    <w:name w:val="Colorful List Accent 3"/>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179">
    <w:name w:val="Colorful List Accent 4"/>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180">
    <w:name w:val="Colorful List Accent 5"/>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181">
    <w:name w:val="Colorful List Accent 6"/>
    <w:basedOn w:val="89"/>
    <w:qFormat/>
    <w:uiPriority w:val="72"/>
    <w:rPr>
      <w:rFonts w:asciiTheme="minorHAnsi" w:hAnsiTheme="minorHAnsi" w:cstheme="minorBidi"/>
      <w:color w:val="000000" w:themeColor="text1"/>
      <w:sz w:val="22"/>
      <w:szCs w:val="22"/>
      <w:lang w:eastAsia="en-US"/>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182">
    <w:name w:val="Colorful Grid"/>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Colorful Grid Accent 1"/>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14:textFill>
          <w14:solidFill>
            <w14:schemeClr w14:val="tx1"/>
          </w14:solidFill>
        </w14:textFill>
      </w:rPr>
      <w:tblPr/>
      <w:tcPr>
        <w:shd w:val="clear" w:color="auto" w:fill="B4C6E7" w:themeFill="accent1" w:themeFillTint="66"/>
      </w:tcPr>
    </w:tblStylePr>
    <w:tblStylePr w:type="firstCol">
      <w:rPr>
        <w:color w:val="FFFFFF" w:themeColor="background1"/>
        <w14:textFill>
          <w14:solidFill>
            <w14:schemeClr w14:val="bg1"/>
          </w14:solidFill>
        </w14:textFill>
      </w:rPr>
      <w:tblPr/>
      <w:tcPr>
        <w:shd w:val="clear" w:color="auto" w:fill="2F5496" w:themeFill="accent1" w:themeFillShade="BF"/>
      </w:tcPr>
    </w:tblStylePr>
    <w:tblStylePr w:type="lastCol">
      <w:rPr>
        <w:color w:val="FFFFFF" w:themeColor="background1"/>
        <w14:textFill>
          <w14:solidFill>
            <w14:schemeClr w14:val="bg1"/>
          </w14:solidFill>
        </w14:textFill>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84">
    <w:name w:val="Colorful Grid Accent 2"/>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Colorful Grid Accent 3"/>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Colorful Grid Accent 4"/>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Colorful Grid Accent 5"/>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14:textFill>
          <w14:solidFill>
            <w14:schemeClr w14:val="tx1"/>
          </w14:solidFill>
        </w14:textFill>
      </w:rPr>
      <w:tblPr/>
      <w:tcPr>
        <w:shd w:val="clear" w:color="auto" w:fill="BDD6EE" w:themeFill="accent5" w:themeFillTint="66"/>
      </w:tcPr>
    </w:tblStylePr>
    <w:tblStylePr w:type="firstCol">
      <w:rPr>
        <w:color w:val="FFFFFF" w:themeColor="background1"/>
        <w14:textFill>
          <w14:solidFill>
            <w14:schemeClr w14:val="bg1"/>
          </w14:solidFill>
        </w14:textFill>
      </w:rPr>
      <w:tblPr/>
      <w:tcPr>
        <w:shd w:val="clear" w:color="auto" w:fill="2E75B5" w:themeFill="accent5" w:themeFillShade="BF"/>
      </w:tcPr>
    </w:tblStylePr>
    <w:tblStylePr w:type="lastCol">
      <w:rPr>
        <w:color w:val="FFFFFF" w:themeColor="background1"/>
        <w14:textFill>
          <w14:solidFill>
            <w14:schemeClr w14:val="bg1"/>
          </w14:solidFill>
        </w14:textFill>
      </w:rPr>
      <w:tblPr/>
      <w:tcPr>
        <w:shd w:val="clear" w:color="auto" w:fill="2E75B5" w:themeFill="accent5" w:themeFillShade="BF"/>
      </w:tcPr>
    </w:tblStylePr>
    <w:tblStylePr w:type="band1Vert">
      <w:tblPr/>
      <w:tcPr>
        <w:shd w:val="clear" w:color="auto" w:fill="ADCDEA" w:themeFill="accent5" w:themeFillTint="7F"/>
      </w:tcPr>
    </w:tblStylePr>
    <w:tblStylePr w:type="band1Horz">
      <w:tblPr/>
      <w:tcPr>
        <w:shd w:val="clear" w:color="auto" w:fill="ADCDEA" w:themeFill="accent5" w:themeFillTint="7F"/>
      </w:tcPr>
    </w:tblStylePr>
  </w:style>
  <w:style w:type="table" w:styleId="188">
    <w:name w:val="Colorful Grid Accent 6"/>
    <w:basedOn w:val="89"/>
    <w:qFormat/>
    <w:uiPriority w:val="73"/>
    <w:rPr>
      <w:rFonts w:asciiTheme="minorHAnsi" w:hAnsiTheme="minorHAnsi" w:cstheme="minorBidi"/>
      <w:color w:val="000000" w:themeColor="text1"/>
      <w:sz w:val="22"/>
      <w:szCs w:val="22"/>
      <w:lang w:eastAsia="en-US"/>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190">
    <w:name w:val="Strong"/>
    <w:qFormat/>
    <w:uiPriority w:val="0"/>
    <w:rPr>
      <w:b/>
      <w:bCs/>
    </w:rPr>
  </w:style>
  <w:style w:type="character" w:styleId="191">
    <w:name w:val="page number"/>
    <w:qFormat/>
    <w:uiPriority w:val="0"/>
  </w:style>
  <w:style w:type="character" w:styleId="192">
    <w:name w:val="FollowedHyperlink"/>
    <w:qFormat/>
    <w:uiPriority w:val="0"/>
    <w:rPr>
      <w:color w:val="954F72"/>
      <w:u w:val="single"/>
    </w:rPr>
  </w:style>
  <w:style w:type="character" w:styleId="193">
    <w:name w:val="Emphasis"/>
    <w:qFormat/>
    <w:uiPriority w:val="0"/>
    <w:rPr>
      <w:i/>
    </w:rPr>
  </w:style>
  <w:style w:type="character" w:styleId="194">
    <w:name w:val="Hyperlink"/>
    <w:qFormat/>
    <w:uiPriority w:val="99"/>
    <w:rPr>
      <w:color w:val="0563C1"/>
      <w:u w:val="single"/>
    </w:rPr>
  </w:style>
  <w:style w:type="character" w:styleId="195">
    <w:name w:val="annotation reference"/>
    <w:qFormat/>
    <w:uiPriority w:val="0"/>
    <w:rPr>
      <w:sz w:val="16"/>
    </w:rPr>
  </w:style>
  <w:style w:type="character" w:styleId="196">
    <w:name w:val="footnote reference"/>
    <w:basedOn w:val="189"/>
    <w:qFormat/>
    <w:uiPriority w:val="0"/>
    <w:rPr>
      <w:b/>
      <w:position w:val="6"/>
      <w:sz w:val="16"/>
    </w:rPr>
  </w:style>
  <w:style w:type="paragraph" w:customStyle="1" w:styleId="197">
    <w:name w:val="EQ"/>
    <w:basedOn w:val="1"/>
    <w:next w:val="1"/>
    <w:qFormat/>
    <w:uiPriority w:val="0"/>
    <w:pPr>
      <w:keepLines/>
      <w:tabs>
        <w:tab w:val="center" w:pos="4536"/>
        <w:tab w:val="right" w:pos="9072"/>
      </w:tabs>
    </w:pPr>
  </w:style>
  <w:style w:type="character" w:customStyle="1" w:styleId="198">
    <w:name w:val="ZGSM"/>
    <w:qFormat/>
    <w:uiPriority w:val="0"/>
  </w:style>
  <w:style w:type="paragraph" w:customStyle="1" w:styleId="1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200">
    <w:name w:val="TT"/>
    <w:basedOn w:val="3"/>
    <w:next w:val="1"/>
    <w:qFormat/>
    <w:uiPriority w:val="0"/>
    <w:pPr>
      <w:outlineLvl w:val="9"/>
    </w:pPr>
  </w:style>
  <w:style w:type="paragraph" w:customStyle="1" w:styleId="201">
    <w:name w:val="NF"/>
    <w:basedOn w:val="202"/>
    <w:qFormat/>
    <w:uiPriority w:val="0"/>
    <w:pPr>
      <w:keepNext/>
      <w:spacing w:after="0"/>
    </w:pPr>
    <w:rPr>
      <w:rFonts w:ascii="Arial" w:hAnsi="Arial"/>
      <w:sz w:val="18"/>
    </w:rPr>
  </w:style>
  <w:style w:type="paragraph" w:customStyle="1" w:styleId="202">
    <w:name w:val="NO"/>
    <w:basedOn w:val="1"/>
    <w:link w:val="288"/>
    <w:qFormat/>
    <w:uiPriority w:val="0"/>
    <w:pPr>
      <w:keepLines/>
      <w:ind w:left="1135" w:hanging="851"/>
    </w:pPr>
  </w:style>
  <w:style w:type="paragraph" w:customStyle="1" w:styleId="203">
    <w:name w:val="PL"/>
    <w:link w:val="2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04">
    <w:name w:val="TAR"/>
    <w:basedOn w:val="205"/>
    <w:qFormat/>
    <w:uiPriority w:val="0"/>
    <w:pPr>
      <w:jc w:val="right"/>
    </w:pPr>
  </w:style>
  <w:style w:type="paragraph" w:customStyle="1" w:styleId="205">
    <w:name w:val="TAL"/>
    <w:basedOn w:val="1"/>
    <w:link w:val="290"/>
    <w:qFormat/>
    <w:uiPriority w:val="0"/>
    <w:pPr>
      <w:keepNext/>
      <w:keepLines/>
      <w:spacing w:after="0"/>
    </w:pPr>
    <w:rPr>
      <w:rFonts w:ascii="Arial" w:hAnsi="Arial"/>
      <w:sz w:val="18"/>
    </w:rPr>
  </w:style>
  <w:style w:type="paragraph" w:customStyle="1" w:styleId="206">
    <w:name w:val="TAH"/>
    <w:basedOn w:val="207"/>
    <w:link w:val="291"/>
    <w:qFormat/>
    <w:uiPriority w:val="0"/>
    <w:rPr>
      <w:b/>
    </w:rPr>
  </w:style>
  <w:style w:type="paragraph" w:customStyle="1" w:styleId="207">
    <w:name w:val="TAC"/>
    <w:basedOn w:val="205"/>
    <w:link w:val="303"/>
    <w:qFormat/>
    <w:uiPriority w:val="0"/>
    <w:pPr>
      <w:jc w:val="center"/>
    </w:pPr>
  </w:style>
  <w:style w:type="paragraph" w:customStyle="1" w:styleId="20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09">
    <w:name w:val="EX"/>
    <w:basedOn w:val="1"/>
    <w:link w:val="285"/>
    <w:qFormat/>
    <w:uiPriority w:val="0"/>
    <w:pPr>
      <w:keepLines/>
      <w:ind w:left="1702" w:hanging="1418"/>
    </w:pPr>
  </w:style>
  <w:style w:type="paragraph" w:customStyle="1" w:styleId="210">
    <w:name w:val="FP"/>
    <w:basedOn w:val="1"/>
    <w:qFormat/>
    <w:uiPriority w:val="0"/>
    <w:pPr>
      <w:spacing w:after="0"/>
    </w:pPr>
  </w:style>
  <w:style w:type="paragraph" w:customStyle="1" w:styleId="211">
    <w:name w:val="NW"/>
    <w:basedOn w:val="202"/>
    <w:qFormat/>
    <w:uiPriority w:val="0"/>
    <w:pPr>
      <w:spacing w:after="0"/>
    </w:pPr>
  </w:style>
  <w:style w:type="paragraph" w:customStyle="1" w:styleId="212">
    <w:name w:val="EW"/>
    <w:basedOn w:val="209"/>
    <w:qFormat/>
    <w:uiPriority w:val="0"/>
    <w:pPr>
      <w:spacing w:after="0"/>
    </w:pPr>
  </w:style>
  <w:style w:type="paragraph" w:customStyle="1" w:styleId="213">
    <w:name w:val="B1"/>
    <w:basedOn w:val="69"/>
    <w:link w:val="287"/>
    <w:qFormat/>
    <w:uiPriority w:val="0"/>
    <w:pPr>
      <w:ind w:left="568" w:hanging="284"/>
    </w:pPr>
  </w:style>
  <w:style w:type="paragraph" w:customStyle="1" w:styleId="214">
    <w:name w:val="Editor's Note"/>
    <w:basedOn w:val="202"/>
    <w:link w:val="289"/>
    <w:qFormat/>
    <w:uiPriority w:val="0"/>
    <w:rPr>
      <w:color w:val="FF0000"/>
    </w:rPr>
  </w:style>
  <w:style w:type="paragraph" w:customStyle="1" w:styleId="215">
    <w:name w:val="TH"/>
    <w:basedOn w:val="1"/>
    <w:link w:val="284"/>
    <w:qFormat/>
    <w:uiPriority w:val="0"/>
    <w:pPr>
      <w:keepNext/>
      <w:keepLines/>
      <w:spacing w:before="60"/>
      <w:jc w:val="center"/>
    </w:pPr>
    <w:rPr>
      <w:rFonts w:ascii="Arial" w:hAnsi="Arial"/>
      <w:b/>
    </w:rPr>
  </w:style>
  <w:style w:type="paragraph" w:customStyle="1" w:styleId="21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21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1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21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220">
    <w:name w:val="TAN"/>
    <w:basedOn w:val="205"/>
    <w:qFormat/>
    <w:uiPriority w:val="0"/>
    <w:pPr>
      <w:ind w:left="851" w:hanging="851"/>
    </w:pPr>
  </w:style>
  <w:style w:type="paragraph" w:customStyle="1" w:styleId="22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222">
    <w:name w:val="TF"/>
    <w:basedOn w:val="215"/>
    <w:link w:val="286"/>
    <w:qFormat/>
    <w:uiPriority w:val="0"/>
    <w:pPr>
      <w:keepNext w:val="0"/>
      <w:spacing w:before="0" w:after="240"/>
    </w:pPr>
  </w:style>
  <w:style w:type="paragraph" w:customStyle="1" w:styleId="22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24">
    <w:name w:val="B2"/>
    <w:basedOn w:val="1"/>
    <w:link w:val="398"/>
    <w:qFormat/>
    <w:uiPriority w:val="0"/>
    <w:pPr>
      <w:ind w:left="851" w:hanging="284"/>
    </w:pPr>
  </w:style>
  <w:style w:type="paragraph" w:customStyle="1" w:styleId="225">
    <w:name w:val="B3"/>
    <w:basedOn w:val="1"/>
    <w:qFormat/>
    <w:uiPriority w:val="0"/>
    <w:pPr>
      <w:ind w:left="1135" w:hanging="284"/>
    </w:pPr>
  </w:style>
  <w:style w:type="paragraph" w:customStyle="1" w:styleId="226">
    <w:name w:val="B4"/>
    <w:basedOn w:val="1"/>
    <w:qFormat/>
    <w:uiPriority w:val="0"/>
    <w:pPr>
      <w:ind w:left="1418" w:hanging="284"/>
    </w:pPr>
  </w:style>
  <w:style w:type="paragraph" w:customStyle="1" w:styleId="227">
    <w:name w:val="B5"/>
    <w:basedOn w:val="1"/>
    <w:qFormat/>
    <w:uiPriority w:val="0"/>
    <w:pPr>
      <w:ind w:left="1702" w:hanging="284"/>
    </w:pPr>
  </w:style>
  <w:style w:type="paragraph" w:customStyle="1" w:styleId="228">
    <w:name w:val="ZTD"/>
    <w:basedOn w:val="217"/>
    <w:qFormat/>
    <w:uiPriority w:val="0"/>
    <w:pPr>
      <w:framePr w:hRule="auto" w:y="852"/>
    </w:pPr>
    <w:rPr>
      <w:i w:val="0"/>
      <w:sz w:val="40"/>
    </w:rPr>
  </w:style>
  <w:style w:type="paragraph" w:customStyle="1" w:styleId="229">
    <w:name w:val="ZV"/>
    <w:basedOn w:val="219"/>
    <w:qFormat/>
    <w:uiPriority w:val="0"/>
    <w:pPr>
      <w:framePr w:y="16161"/>
    </w:pPr>
  </w:style>
  <w:style w:type="paragraph" w:customStyle="1" w:styleId="230">
    <w:name w:val="TAJ"/>
    <w:basedOn w:val="215"/>
    <w:qFormat/>
    <w:uiPriority w:val="0"/>
  </w:style>
  <w:style w:type="paragraph" w:customStyle="1" w:styleId="231">
    <w:name w:val="Guidance"/>
    <w:basedOn w:val="1"/>
    <w:qFormat/>
    <w:uiPriority w:val="0"/>
    <w:rPr>
      <w:i/>
      <w:color w:val="0000FF"/>
    </w:rPr>
  </w:style>
  <w:style w:type="character" w:customStyle="1" w:styleId="232">
    <w:name w:val="吹き出し (文字)"/>
    <w:link w:val="59"/>
    <w:qFormat/>
    <w:uiPriority w:val="0"/>
    <w:rPr>
      <w:rFonts w:ascii="Segoe UI" w:hAnsi="Segoe UI" w:cs="Segoe UI"/>
      <w:sz w:val="18"/>
      <w:szCs w:val="18"/>
      <w:lang w:eastAsia="en-US"/>
    </w:rPr>
  </w:style>
  <w:style w:type="character" w:customStyle="1" w:styleId="233">
    <w:name w:val="Unresolved Mention1"/>
    <w:semiHidden/>
    <w:unhideWhenUsed/>
    <w:qFormat/>
    <w:uiPriority w:val="99"/>
    <w:rPr>
      <w:color w:val="605E5C"/>
      <w:shd w:val="clear" w:color="auto" w:fill="E1DFDD"/>
    </w:rPr>
  </w:style>
  <w:style w:type="paragraph" w:customStyle="1" w:styleId="234">
    <w:name w:val="书目1"/>
    <w:basedOn w:val="1"/>
    <w:next w:val="1"/>
    <w:semiHidden/>
    <w:unhideWhenUsed/>
    <w:qFormat/>
    <w:uiPriority w:val="37"/>
  </w:style>
  <w:style w:type="character" w:customStyle="1" w:styleId="235">
    <w:name w:val="本文 (文字)"/>
    <w:link w:val="41"/>
    <w:qFormat/>
    <w:uiPriority w:val="0"/>
    <w:rPr>
      <w:lang w:eastAsia="en-US"/>
    </w:rPr>
  </w:style>
  <w:style w:type="character" w:customStyle="1" w:styleId="236">
    <w:name w:val="本文 2 (文字)"/>
    <w:link w:val="77"/>
    <w:qFormat/>
    <w:uiPriority w:val="0"/>
    <w:rPr>
      <w:lang w:eastAsia="en-US"/>
    </w:rPr>
  </w:style>
  <w:style w:type="character" w:customStyle="1" w:styleId="237">
    <w:name w:val="本文 3 (文字)"/>
    <w:link w:val="38"/>
    <w:qFormat/>
    <w:uiPriority w:val="0"/>
    <w:rPr>
      <w:sz w:val="16"/>
      <w:szCs w:val="16"/>
      <w:lang w:eastAsia="en-US"/>
    </w:rPr>
  </w:style>
  <w:style w:type="character" w:customStyle="1" w:styleId="238">
    <w:name w:val="本文字下げ (文字)"/>
    <w:basedOn w:val="235"/>
    <w:link w:val="87"/>
    <w:qFormat/>
    <w:uiPriority w:val="0"/>
    <w:rPr>
      <w:lang w:eastAsia="en-US"/>
    </w:rPr>
  </w:style>
  <w:style w:type="character" w:customStyle="1" w:styleId="239">
    <w:name w:val="本文インデント (文字)"/>
    <w:link w:val="42"/>
    <w:qFormat/>
    <w:uiPriority w:val="0"/>
    <w:rPr>
      <w:lang w:eastAsia="en-US"/>
    </w:rPr>
  </w:style>
  <w:style w:type="character" w:customStyle="1" w:styleId="240">
    <w:name w:val="本文字下げ 2 (文字)"/>
    <w:basedOn w:val="239"/>
    <w:link w:val="88"/>
    <w:qFormat/>
    <w:uiPriority w:val="0"/>
    <w:rPr>
      <w:lang w:eastAsia="en-US"/>
    </w:rPr>
  </w:style>
  <w:style w:type="character" w:customStyle="1" w:styleId="241">
    <w:name w:val="本文インデント 2 (文字)"/>
    <w:link w:val="56"/>
    <w:qFormat/>
    <w:uiPriority w:val="0"/>
    <w:rPr>
      <w:lang w:eastAsia="en-US"/>
    </w:rPr>
  </w:style>
  <w:style w:type="character" w:customStyle="1" w:styleId="242">
    <w:name w:val="本文インデント 3 (文字)"/>
    <w:link w:val="72"/>
    <w:qFormat/>
    <w:uiPriority w:val="0"/>
    <w:rPr>
      <w:sz w:val="16"/>
      <w:szCs w:val="16"/>
      <w:lang w:eastAsia="en-US"/>
    </w:rPr>
  </w:style>
  <w:style w:type="character" w:customStyle="1" w:styleId="243">
    <w:name w:val="結語 (文字)"/>
    <w:link w:val="39"/>
    <w:qFormat/>
    <w:uiPriority w:val="0"/>
    <w:rPr>
      <w:lang w:eastAsia="en-US"/>
    </w:rPr>
  </w:style>
  <w:style w:type="character" w:customStyle="1" w:styleId="244">
    <w:name w:val="コメント文字列 (文字)"/>
    <w:link w:val="35"/>
    <w:qFormat/>
    <w:uiPriority w:val="0"/>
    <w:rPr>
      <w:lang w:eastAsia="en-US"/>
    </w:rPr>
  </w:style>
  <w:style w:type="character" w:customStyle="1" w:styleId="245">
    <w:name w:val="コメント内容 (文字)"/>
    <w:link w:val="86"/>
    <w:qFormat/>
    <w:uiPriority w:val="0"/>
    <w:rPr>
      <w:b/>
      <w:bCs/>
      <w:lang w:eastAsia="en-US"/>
    </w:rPr>
  </w:style>
  <w:style w:type="character" w:customStyle="1" w:styleId="246">
    <w:name w:val="日付 (文字)"/>
    <w:link w:val="55"/>
    <w:qFormat/>
    <w:uiPriority w:val="0"/>
    <w:rPr>
      <w:lang w:eastAsia="en-US"/>
    </w:rPr>
  </w:style>
  <w:style w:type="character" w:customStyle="1" w:styleId="247">
    <w:name w:val="見出しマップ (文字)"/>
    <w:link w:val="33"/>
    <w:qFormat/>
    <w:uiPriority w:val="0"/>
    <w:rPr>
      <w:rFonts w:ascii="Segoe UI" w:hAnsi="Segoe UI" w:cs="Segoe UI"/>
      <w:sz w:val="16"/>
      <w:szCs w:val="16"/>
      <w:lang w:eastAsia="en-US"/>
    </w:rPr>
  </w:style>
  <w:style w:type="character" w:customStyle="1" w:styleId="248">
    <w:name w:val="電子メール署名 (文字)"/>
    <w:link w:val="26"/>
    <w:qFormat/>
    <w:uiPriority w:val="0"/>
    <w:rPr>
      <w:lang w:eastAsia="en-US"/>
    </w:rPr>
  </w:style>
  <w:style w:type="character" w:customStyle="1" w:styleId="249">
    <w:name w:val="文末脚注文字列 (文字)"/>
    <w:link w:val="57"/>
    <w:qFormat/>
    <w:uiPriority w:val="0"/>
    <w:rPr>
      <w:lang w:eastAsia="en-US"/>
    </w:rPr>
  </w:style>
  <w:style w:type="character" w:customStyle="1" w:styleId="250">
    <w:name w:val="脚注文字列 (文字)"/>
    <w:link w:val="70"/>
    <w:qFormat/>
    <w:uiPriority w:val="0"/>
    <w:rPr>
      <w:lang w:eastAsia="en-US"/>
    </w:rPr>
  </w:style>
  <w:style w:type="character" w:customStyle="1" w:styleId="251">
    <w:name w:val="HTML アドレス (文字)"/>
    <w:link w:val="48"/>
    <w:qFormat/>
    <w:uiPriority w:val="0"/>
    <w:rPr>
      <w:i/>
      <w:iCs/>
      <w:lang w:eastAsia="en-US"/>
    </w:rPr>
  </w:style>
  <w:style w:type="character" w:customStyle="1" w:styleId="252">
    <w:name w:val="HTML 書式付き (文字)"/>
    <w:link w:val="81"/>
    <w:qFormat/>
    <w:uiPriority w:val="0"/>
    <w:rPr>
      <w:rFonts w:ascii="Courier New" w:hAnsi="Courier New" w:cs="Courier New"/>
      <w:lang w:eastAsia="en-US"/>
    </w:rPr>
  </w:style>
  <w:style w:type="paragraph" w:styleId="253">
    <w:name w:val="Intense Quote"/>
    <w:basedOn w:val="1"/>
    <w:next w:val="1"/>
    <w:link w:val="254"/>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54">
    <w:name w:val="引用文 2 (文字)"/>
    <w:link w:val="253"/>
    <w:qFormat/>
    <w:uiPriority w:val="30"/>
    <w:rPr>
      <w:i/>
      <w:iCs/>
      <w:color w:val="4472C4"/>
      <w:lang w:eastAsia="en-US"/>
    </w:rPr>
  </w:style>
  <w:style w:type="paragraph" w:styleId="255">
    <w:name w:val="List Paragraph"/>
    <w:basedOn w:val="1"/>
    <w:link w:val="283"/>
    <w:qFormat/>
    <w:uiPriority w:val="34"/>
    <w:pPr>
      <w:ind w:left="720"/>
    </w:pPr>
  </w:style>
  <w:style w:type="character" w:customStyle="1" w:styleId="256">
    <w:name w:val="マクロ文字列 (文字)"/>
    <w:link w:val="2"/>
    <w:qFormat/>
    <w:uiPriority w:val="0"/>
    <w:rPr>
      <w:rFonts w:ascii="Courier New" w:hAnsi="Courier New" w:cs="Courier New"/>
      <w:lang w:eastAsia="en-US"/>
    </w:rPr>
  </w:style>
  <w:style w:type="character" w:customStyle="1" w:styleId="257">
    <w:name w:val="メッセージ見出し (文字)"/>
    <w:link w:val="80"/>
    <w:qFormat/>
    <w:uiPriority w:val="0"/>
    <w:rPr>
      <w:rFonts w:ascii="Calibri Light" w:hAnsi="Calibri Light"/>
      <w:sz w:val="24"/>
      <w:szCs w:val="24"/>
      <w:shd w:val="pct20" w:color="auto" w:fill="auto"/>
      <w:lang w:eastAsia="en-US"/>
    </w:rPr>
  </w:style>
  <w:style w:type="paragraph" w:styleId="258">
    <w:name w:val="No Spacing"/>
    <w:qFormat/>
    <w:uiPriority w:val="1"/>
    <w:rPr>
      <w:rFonts w:ascii="Times New Roman" w:hAnsi="Times New Roman" w:eastAsia="Times New Roman" w:cs="Times New Roman"/>
      <w:lang w:val="en-GB" w:eastAsia="en-US" w:bidi="ar-SA"/>
    </w:rPr>
  </w:style>
  <w:style w:type="character" w:customStyle="1" w:styleId="259">
    <w:name w:val="記 (文字)"/>
    <w:link w:val="23"/>
    <w:qFormat/>
    <w:uiPriority w:val="0"/>
    <w:rPr>
      <w:lang w:eastAsia="en-US"/>
    </w:rPr>
  </w:style>
  <w:style w:type="character" w:customStyle="1" w:styleId="260">
    <w:name w:val="書式なし (文字)"/>
    <w:link w:val="50"/>
    <w:qFormat/>
    <w:uiPriority w:val="0"/>
    <w:rPr>
      <w:rFonts w:ascii="Courier New" w:hAnsi="Courier New" w:cs="Courier New"/>
      <w:lang w:eastAsia="en-US"/>
    </w:rPr>
  </w:style>
  <w:style w:type="paragraph" w:styleId="261">
    <w:name w:val="Quote"/>
    <w:basedOn w:val="1"/>
    <w:next w:val="1"/>
    <w:link w:val="262"/>
    <w:qFormat/>
    <w:uiPriority w:val="29"/>
    <w:pPr>
      <w:spacing w:before="200" w:after="160"/>
      <w:ind w:left="864" w:right="864"/>
      <w:jc w:val="center"/>
    </w:pPr>
    <w:rPr>
      <w:i/>
      <w:iCs/>
      <w:color w:val="404040"/>
    </w:rPr>
  </w:style>
  <w:style w:type="character" w:customStyle="1" w:styleId="262">
    <w:name w:val="引用文 (文字)"/>
    <w:link w:val="261"/>
    <w:qFormat/>
    <w:uiPriority w:val="29"/>
    <w:rPr>
      <w:i/>
      <w:iCs/>
      <w:color w:val="404040"/>
      <w:lang w:eastAsia="en-US"/>
    </w:rPr>
  </w:style>
  <w:style w:type="character" w:customStyle="1" w:styleId="263">
    <w:name w:val="挨拶文 (文字)"/>
    <w:link w:val="37"/>
    <w:qFormat/>
    <w:uiPriority w:val="0"/>
    <w:rPr>
      <w:lang w:eastAsia="en-US"/>
    </w:rPr>
  </w:style>
  <w:style w:type="character" w:customStyle="1" w:styleId="264">
    <w:name w:val="署名 (文字)"/>
    <w:link w:val="63"/>
    <w:qFormat/>
    <w:uiPriority w:val="0"/>
    <w:rPr>
      <w:lang w:eastAsia="en-US"/>
    </w:rPr>
  </w:style>
  <w:style w:type="character" w:customStyle="1" w:styleId="265">
    <w:name w:val="副題 (文字)"/>
    <w:link w:val="67"/>
    <w:qFormat/>
    <w:uiPriority w:val="0"/>
    <w:rPr>
      <w:rFonts w:ascii="Calibri Light" w:hAnsi="Calibri Light"/>
      <w:sz w:val="24"/>
      <w:szCs w:val="24"/>
      <w:lang w:eastAsia="en-US"/>
    </w:rPr>
  </w:style>
  <w:style w:type="character" w:customStyle="1" w:styleId="266">
    <w:name w:val="表題 (文字)"/>
    <w:link w:val="85"/>
    <w:qFormat/>
    <w:uiPriority w:val="0"/>
    <w:rPr>
      <w:rFonts w:ascii="Calibri Light" w:hAnsi="Calibri Light"/>
      <w:b/>
      <w:bCs/>
      <w:kern w:val="28"/>
      <w:sz w:val="32"/>
      <w:szCs w:val="32"/>
      <w:lang w:eastAsia="en-US"/>
    </w:rPr>
  </w:style>
  <w:style w:type="paragraph" w:customStyle="1" w:styleId="267">
    <w:name w:val="TOC 标题1"/>
    <w:basedOn w:val="3"/>
    <w:next w:val="1"/>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268">
    <w:name w:val="修订1"/>
    <w:hidden/>
    <w:semiHidden/>
    <w:qFormat/>
    <w:uiPriority w:val="99"/>
    <w:rPr>
      <w:rFonts w:ascii="Times New Roman" w:hAnsi="Times New Roman" w:eastAsia="Times New Roman" w:cs="Times New Roman"/>
      <w:lang w:val="en-GB" w:eastAsia="en-US" w:bidi="ar-SA"/>
    </w:rPr>
  </w:style>
  <w:style w:type="paragraph" w:customStyle="1" w:styleId="269">
    <w:name w:val="CR Cover Page"/>
    <w:qFormat/>
    <w:uiPriority w:val="0"/>
    <w:pPr>
      <w:spacing w:after="120"/>
    </w:pPr>
    <w:rPr>
      <w:rFonts w:ascii="Arial" w:hAnsi="Arial" w:eastAsia="宋体" w:cs="Times New Roman"/>
      <w:lang w:val="en-GB" w:eastAsia="en-US" w:bidi="ar-SA"/>
    </w:rPr>
  </w:style>
  <w:style w:type="paragraph" w:customStyle="1" w:styleId="270">
    <w:name w:val="Reference"/>
    <w:basedOn w:val="1"/>
    <w:qFormat/>
    <w:uiPriority w:val="0"/>
    <w:pPr>
      <w:tabs>
        <w:tab w:val="left" w:pos="851"/>
      </w:tabs>
      <w:ind w:left="851" w:hanging="851"/>
    </w:pPr>
    <w:rPr>
      <w:rFonts w:eastAsia="宋体"/>
    </w:rPr>
  </w:style>
  <w:style w:type="character" w:customStyle="1" w:styleId="271">
    <w:name w:val="ヘッダー (文字)"/>
    <w:link w:val="61"/>
    <w:qFormat/>
    <w:uiPriority w:val="0"/>
    <w:rPr>
      <w:rFonts w:ascii="Arial" w:hAnsi="Arial"/>
      <w:b/>
      <w:sz w:val="18"/>
      <w:lang w:eastAsia="ja-JP"/>
    </w:rPr>
  </w:style>
  <w:style w:type="paragraph" w:customStyle="1" w:styleId="272">
    <w:name w:val="PlantUML"/>
    <w:basedOn w:val="1"/>
    <w:link w:val="273"/>
    <w:autoRedefine/>
    <w:qFormat/>
    <w:uiPriority w:val="0"/>
    <w:pPr>
      <w:pBdr>
        <w:top w:val="dashed" w:color="5BAB3B" w:sz="4" w:space="1"/>
        <w:left w:val="dashed" w:color="5BAB3B" w:sz="4" w:space="4"/>
        <w:bottom w:val="dashed" w:color="5BAB3B" w:sz="4" w:space="1"/>
        <w:right w:val="dashed" w:color="5BAB3B" w:sz="4" w:space="4"/>
      </w:pBdr>
      <w:shd w:val="clear" w:color="auto" w:fill="BAFDBA"/>
      <w:tabs>
        <w:tab w:val="left" w:pos="567"/>
        <w:tab w:val="left" w:pos="1134"/>
        <w:tab w:val="left" w:pos="1701"/>
        <w:tab w:val="left" w:pos="2268"/>
      </w:tabs>
      <w:spacing w:after="0"/>
    </w:pPr>
    <w:rPr>
      <w:rFonts w:ascii="Courier New" w:hAnsi="Courier New" w:cs="Courier New"/>
      <w:color w:val="008000"/>
      <w:sz w:val="18"/>
    </w:rPr>
  </w:style>
  <w:style w:type="character" w:customStyle="1" w:styleId="273">
    <w:name w:val="PlantUML Char"/>
    <w:link w:val="272"/>
    <w:qFormat/>
    <w:uiPriority w:val="0"/>
    <w:rPr>
      <w:rFonts w:ascii="Courier New" w:hAnsi="Courier New" w:cs="Courier New"/>
      <w:color w:val="008000"/>
      <w:sz w:val="18"/>
      <w:shd w:val="clear" w:color="auto" w:fill="BAFDBA"/>
      <w:lang w:eastAsia="en-US"/>
    </w:rPr>
  </w:style>
  <w:style w:type="paragraph" w:customStyle="1" w:styleId="274">
    <w:name w:val="PlantUMLImg"/>
    <w:basedOn w:val="1"/>
    <w:link w:val="275"/>
    <w:autoRedefine/>
    <w:qFormat/>
    <w:uiPriority w:val="0"/>
    <w:pPr>
      <w:spacing w:after="160" w:line="259" w:lineRule="auto"/>
      <w:jc w:val="center"/>
    </w:pPr>
    <w:rPr>
      <w:rFonts w:asciiTheme="minorHAnsi" w:hAnsiTheme="minorHAnsi" w:eastAsiaTheme="minorHAnsi" w:cstheme="minorBidi"/>
      <w:kern w:val="2"/>
      <w:sz w:val="22"/>
      <w:szCs w:val="22"/>
      <w:lang w:val="en-US"/>
      <w14:ligatures w14:val="standardContextual"/>
    </w:rPr>
  </w:style>
  <w:style w:type="character" w:customStyle="1" w:styleId="275">
    <w:name w:val="PlantUMLImg Char"/>
    <w:basedOn w:val="189"/>
    <w:link w:val="274"/>
    <w:qFormat/>
    <w:uiPriority w:val="0"/>
    <w:rPr>
      <w:rFonts w:asciiTheme="minorHAnsi" w:hAnsiTheme="minorHAnsi" w:eastAsiaTheme="minorHAnsi" w:cstheme="minorBidi"/>
      <w:kern w:val="2"/>
      <w:sz w:val="22"/>
      <w:szCs w:val="22"/>
      <w:lang w:val="en-US" w:eastAsia="en-US"/>
      <w14:ligatures w14:val="standardContextual"/>
    </w:rPr>
  </w:style>
  <w:style w:type="character" w:customStyle="1" w:styleId="276">
    <w:name w:val="見出し 1 (文字)"/>
    <w:basedOn w:val="189"/>
    <w:link w:val="3"/>
    <w:qFormat/>
    <w:uiPriority w:val="0"/>
    <w:rPr>
      <w:rFonts w:ascii="Arial" w:hAnsi="Arial"/>
      <w:sz w:val="36"/>
      <w:lang w:eastAsia="en-US"/>
    </w:rPr>
  </w:style>
  <w:style w:type="character" w:customStyle="1" w:styleId="277">
    <w:name w:val="_Style 4"/>
    <w:qFormat/>
    <w:uiPriority w:val="19"/>
    <w:rPr>
      <w:i/>
      <w:iCs/>
      <w:color w:val="404040"/>
    </w:rPr>
  </w:style>
  <w:style w:type="character" w:customStyle="1" w:styleId="278">
    <w:name w:val="_Style 5"/>
    <w:qFormat/>
    <w:uiPriority w:val="19"/>
    <w:rPr>
      <w:i/>
      <w:iCs/>
      <w:color w:val="404040"/>
    </w:rPr>
  </w:style>
  <w:style w:type="character" w:customStyle="1" w:styleId="279">
    <w:name w:val="不明显强调1"/>
    <w:qFormat/>
    <w:uiPriority w:val="19"/>
    <w:rPr>
      <w:i/>
      <w:iCs/>
      <w:color w:val="404040"/>
    </w:rPr>
  </w:style>
  <w:style w:type="character" w:customStyle="1" w:styleId="280">
    <w:name w:val="見出し 2 (文字)"/>
    <w:basedOn w:val="189"/>
    <w:link w:val="4"/>
    <w:qFormat/>
    <w:uiPriority w:val="0"/>
    <w:rPr>
      <w:rFonts w:ascii="Arial" w:hAnsi="Arial"/>
      <w:sz w:val="32"/>
      <w:lang w:eastAsia="en-US"/>
    </w:rPr>
  </w:style>
  <w:style w:type="character" w:customStyle="1" w:styleId="281">
    <w:name w:val="見出し 3 (文字)"/>
    <w:basedOn w:val="189"/>
    <w:link w:val="5"/>
    <w:qFormat/>
    <w:uiPriority w:val="0"/>
    <w:rPr>
      <w:rFonts w:ascii="Arial" w:hAnsi="Arial"/>
      <w:sz w:val="28"/>
      <w:lang w:eastAsia="en-US"/>
    </w:rPr>
  </w:style>
  <w:style w:type="character" w:customStyle="1" w:styleId="282">
    <w:name w:val="見出し 4 (文字)"/>
    <w:basedOn w:val="189"/>
    <w:link w:val="6"/>
    <w:qFormat/>
    <w:uiPriority w:val="0"/>
    <w:rPr>
      <w:rFonts w:ascii="Arial" w:hAnsi="Arial"/>
      <w:sz w:val="24"/>
      <w:lang w:eastAsia="en-US"/>
    </w:rPr>
  </w:style>
  <w:style w:type="character" w:customStyle="1" w:styleId="283">
    <w:name w:val="リスト段落 (文字)"/>
    <w:link w:val="255"/>
    <w:qFormat/>
    <w:locked/>
    <w:uiPriority w:val="34"/>
    <w:rPr>
      <w:lang w:eastAsia="en-US"/>
    </w:rPr>
  </w:style>
  <w:style w:type="character" w:customStyle="1" w:styleId="284">
    <w:name w:val="TH Char"/>
    <w:link w:val="215"/>
    <w:qFormat/>
    <w:uiPriority w:val="0"/>
    <w:rPr>
      <w:rFonts w:ascii="Arial" w:hAnsi="Arial"/>
      <w:b/>
      <w:lang w:eastAsia="en-US"/>
    </w:rPr>
  </w:style>
  <w:style w:type="character" w:customStyle="1" w:styleId="285">
    <w:name w:val="EX Char"/>
    <w:link w:val="209"/>
    <w:qFormat/>
    <w:locked/>
    <w:uiPriority w:val="0"/>
    <w:rPr>
      <w:lang w:eastAsia="en-US"/>
    </w:rPr>
  </w:style>
  <w:style w:type="character" w:customStyle="1" w:styleId="286">
    <w:name w:val="TF Char"/>
    <w:link w:val="222"/>
    <w:qFormat/>
    <w:locked/>
    <w:uiPriority w:val="0"/>
    <w:rPr>
      <w:rFonts w:ascii="Arial" w:hAnsi="Arial"/>
      <w:b/>
      <w:lang w:eastAsia="en-US"/>
    </w:rPr>
  </w:style>
  <w:style w:type="character" w:customStyle="1" w:styleId="287">
    <w:name w:val="B1 Char"/>
    <w:link w:val="213"/>
    <w:qFormat/>
    <w:locked/>
    <w:uiPriority w:val="0"/>
    <w:rPr>
      <w:lang w:eastAsia="en-US"/>
    </w:rPr>
  </w:style>
  <w:style w:type="character" w:customStyle="1" w:styleId="288">
    <w:name w:val="NO Char"/>
    <w:link w:val="202"/>
    <w:qFormat/>
    <w:uiPriority w:val="0"/>
    <w:rPr>
      <w:lang w:eastAsia="en-US"/>
    </w:rPr>
  </w:style>
  <w:style w:type="character" w:customStyle="1" w:styleId="289">
    <w:name w:val="Editor's Note Char"/>
    <w:link w:val="214"/>
    <w:qFormat/>
    <w:locked/>
    <w:uiPriority w:val="0"/>
    <w:rPr>
      <w:color w:val="FF0000"/>
      <w:lang w:eastAsia="en-US"/>
    </w:rPr>
  </w:style>
  <w:style w:type="character" w:customStyle="1" w:styleId="290">
    <w:name w:val="TAL Char"/>
    <w:link w:val="205"/>
    <w:qFormat/>
    <w:locked/>
    <w:uiPriority w:val="0"/>
    <w:rPr>
      <w:rFonts w:ascii="Arial" w:hAnsi="Arial"/>
      <w:sz w:val="18"/>
      <w:lang w:eastAsia="en-US"/>
    </w:rPr>
  </w:style>
  <w:style w:type="character" w:customStyle="1" w:styleId="291">
    <w:name w:val="TAH Car"/>
    <w:link w:val="206"/>
    <w:qFormat/>
    <w:locked/>
    <w:uiPriority w:val="0"/>
    <w:rPr>
      <w:rFonts w:ascii="Arial" w:hAnsi="Arial"/>
      <w:b/>
      <w:sz w:val="18"/>
      <w:lang w:eastAsia="en-US"/>
    </w:rPr>
  </w:style>
  <w:style w:type="character" w:customStyle="1" w:styleId="292">
    <w:name w:val="PL Char"/>
    <w:link w:val="203"/>
    <w:qFormat/>
    <w:locked/>
    <w:uiPriority w:val="0"/>
    <w:rPr>
      <w:rFonts w:ascii="Courier New" w:hAnsi="Courier New"/>
      <w:sz w:val="16"/>
      <w:lang w:eastAsia="en-US"/>
    </w:rPr>
  </w:style>
  <w:style w:type="paragraph" w:customStyle="1" w:styleId="293">
    <w:name w:val="B1+"/>
    <w:basedOn w:val="213"/>
    <w:link w:val="294"/>
    <w:qFormat/>
    <w:uiPriority w:val="0"/>
    <w:pPr>
      <w:tabs>
        <w:tab w:val="left" w:pos="737"/>
      </w:tabs>
      <w:overflowPunct w:val="0"/>
      <w:autoSpaceDE w:val="0"/>
      <w:autoSpaceDN w:val="0"/>
      <w:adjustRightInd w:val="0"/>
      <w:ind w:left="737" w:hanging="453"/>
      <w:textAlignment w:val="baseline"/>
    </w:pPr>
  </w:style>
  <w:style w:type="character" w:customStyle="1" w:styleId="294">
    <w:name w:val="B1+ Car"/>
    <w:link w:val="293"/>
    <w:qFormat/>
    <w:uiPriority w:val="0"/>
    <w:rPr>
      <w:lang w:eastAsia="en-US"/>
    </w:rPr>
  </w:style>
  <w:style w:type="paragraph" w:customStyle="1" w:styleId="29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96">
    <w:name w:val="spellingerror"/>
    <w:qFormat/>
    <w:uiPriority w:val="0"/>
  </w:style>
  <w:style w:type="character" w:customStyle="1" w:styleId="297">
    <w:name w:val="見出し 5 (文字)"/>
    <w:basedOn w:val="189"/>
    <w:link w:val="7"/>
    <w:qFormat/>
    <w:uiPriority w:val="0"/>
    <w:rPr>
      <w:rFonts w:ascii="Arial" w:hAnsi="Arial"/>
      <w:sz w:val="22"/>
      <w:lang w:eastAsia="en-US"/>
    </w:rPr>
  </w:style>
  <w:style w:type="character" w:customStyle="1" w:styleId="298">
    <w:name w:val="見出し 6 (文字)"/>
    <w:basedOn w:val="189"/>
    <w:link w:val="8"/>
    <w:qFormat/>
    <w:uiPriority w:val="0"/>
    <w:rPr>
      <w:rFonts w:ascii="Arial" w:hAnsi="Arial"/>
      <w:lang w:eastAsia="en-US"/>
    </w:rPr>
  </w:style>
  <w:style w:type="character" w:customStyle="1" w:styleId="299">
    <w:name w:val="見出し 7 (文字)"/>
    <w:basedOn w:val="189"/>
    <w:link w:val="10"/>
    <w:qFormat/>
    <w:uiPriority w:val="0"/>
    <w:rPr>
      <w:rFonts w:ascii="Arial" w:hAnsi="Arial"/>
      <w:lang w:eastAsia="en-US"/>
    </w:rPr>
  </w:style>
  <w:style w:type="character" w:customStyle="1" w:styleId="300">
    <w:name w:val="見出し 8 (文字)"/>
    <w:basedOn w:val="189"/>
    <w:link w:val="11"/>
    <w:qFormat/>
    <w:uiPriority w:val="0"/>
    <w:rPr>
      <w:rFonts w:ascii="Arial" w:hAnsi="Arial"/>
      <w:sz w:val="36"/>
      <w:lang w:eastAsia="en-US"/>
    </w:rPr>
  </w:style>
  <w:style w:type="character" w:customStyle="1" w:styleId="301">
    <w:name w:val="見出し 9 (文字)"/>
    <w:basedOn w:val="189"/>
    <w:link w:val="12"/>
    <w:qFormat/>
    <w:uiPriority w:val="0"/>
    <w:rPr>
      <w:rFonts w:ascii="Arial" w:hAnsi="Arial"/>
      <w:sz w:val="36"/>
      <w:lang w:eastAsia="en-US"/>
    </w:rPr>
  </w:style>
  <w:style w:type="character" w:customStyle="1" w:styleId="302">
    <w:name w:val="フッター (文字)"/>
    <w:basedOn w:val="189"/>
    <w:link w:val="60"/>
    <w:qFormat/>
    <w:uiPriority w:val="0"/>
    <w:rPr>
      <w:rFonts w:ascii="Arial" w:hAnsi="Arial"/>
      <w:b/>
      <w:i/>
      <w:sz w:val="18"/>
      <w:lang w:eastAsia="ja-JP"/>
    </w:rPr>
  </w:style>
  <w:style w:type="character" w:customStyle="1" w:styleId="303">
    <w:name w:val="TAC Char"/>
    <w:link w:val="207"/>
    <w:qFormat/>
    <w:uiPriority w:val="0"/>
    <w:rPr>
      <w:rFonts w:ascii="Arial" w:hAnsi="Arial"/>
      <w:sz w:val="18"/>
      <w:lang w:eastAsia="en-US"/>
    </w:rPr>
  </w:style>
  <w:style w:type="character" w:customStyle="1" w:styleId="304">
    <w:name w:val="TAH Char"/>
    <w:qFormat/>
    <w:uiPriority w:val="0"/>
    <w:rPr>
      <w:rFonts w:ascii="Arial" w:hAnsi="Arial" w:eastAsia="Times New Roman" w:cs="Times New Roman"/>
      <w:b/>
      <w:kern w:val="0"/>
      <w:sz w:val="18"/>
      <w:szCs w:val="20"/>
      <w:lang w:val="en-GB" w:eastAsia="en-US"/>
    </w:rPr>
  </w:style>
  <w:style w:type="character" w:customStyle="1" w:styleId="305">
    <w:name w:val="批注主题 Char"/>
    <w:basedOn w:val="244"/>
    <w:qFormat/>
    <w:uiPriority w:val="0"/>
    <w:rPr>
      <w:rFonts w:ascii="Times New Roman" w:hAnsi="Times New Roman" w:eastAsia="Times New Roman" w:cs="Times New Roman"/>
      <w:b/>
      <w:bCs/>
      <w:kern w:val="0"/>
      <w:sz w:val="20"/>
      <w:szCs w:val="20"/>
      <w:lang w:val="en-GB" w:eastAsia="en-US"/>
    </w:rPr>
  </w:style>
  <w:style w:type="character" w:customStyle="1" w:styleId="306">
    <w:name w:val="msoins"/>
    <w:basedOn w:val="189"/>
    <w:qFormat/>
    <w:uiPriority w:val="0"/>
  </w:style>
  <w:style w:type="character" w:customStyle="1" w:styleId="307">
    <w:name w:val="fontstyle01"/>
    <w:qFormat/>
    <w:uiPriority w:val="0"/>
    <w:rPr>
      <w:rFonts w:hint="default" w:ascii="Helvetica-Bold" w:hAnsi="Helvetica-Bold"/>
      <w:b/>
      <w:bCs/>
      <w:color w:val="000000"/>
      <w:sz w:val="20"/>
      <w:szCs w:val="20"/>
    </w:rPr>
  </w:style>
  <w:style w:type="paragraph" w:customStyle="1" w:styleId="308">
    <w:name w:val="tdoc-header"/>
    <w:qFormat/>
    <w:uiPriority w:val="0"/>
    <w:rPr>
      <w:rFonts w:ascii="Arial" w:hAnsi="Arial" w:eastAsia="Times New Roman" w:cs="Times New Roman"/>
      <w:sz w:val="24"/>
      <w:lang w:val="en-GB" w:eastAsia="en-US" w:bidi="ar-SA"/>
    </w:rPr>
  </w:style>
  <w:style w:type="character" w:customStyle="1" w:styleId="309">
    <w:name w:val="Objet du commentaire Car"/>
    <w:qFormat/>
    <w:uiPriority w:val="0"/>
    <w:rPr>
      <w:rFonts w:eastAsia="Times New Roman"/>
      <w:b/>
      <w:bCs/>
      <w:lang w:eastAsia="en-US"/>
    </w:rPr>
  </w:style>
  <w:style w:type="character" w:customStyle="1" w:styleId="310">
    <w:name w:val="EX Car"/>
    <w:qFormat/>
    <w:locked/>
    <w:uiPriority w:val="0"/>
    <w:rPr>
      <w:rFonts w:ascii="Times New Roman" w:hAnsi="Times New Roman"/>
      <w:lang w:val="en-GB" w:eastAsia="en-US"/>
    </w:rPr>
  </w:style>
  <w:style w:type="paragraph" w:customStyle="1" w:styleId="311">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312">
    <w:name w:val="Style Heading 3h3 + Courier New"/>
    <w:basedOn w:val="5"/>
    <w:link w:val="313"/>
    <w:qFormat/>
    <w:uiPriority w:val="0"/>
    <w:pPr>
      <w:overflowPunct w:val="0"/>
      <w:autoSpaceDE w:val="0"/>
      <w:autoSpaceDN w:val="0"/>
      <w:adjustRightInd w:val="0"/>
      <w:spacing w:before="360" w:after="120"/>
      <w:textAlignment w:val="baseline"/>
    </w:pPr>
    <w:rPr>
      <w:rFonts w:ascii="Courier New" w:hAnsi="Courier New"/>
    </w:rPr>
  </w:style>
  <w:style w:type="character" w:customStyle="1" w:styleId="313">
    <w:name w:val="Style Heading 3h3 + Courier New Char"/>
    <w:link w:val="312"/>
    <w:qFormat/>
    <w:uiPriority w:val="0"/>
    <w:rPr>
      <w:rFonts w:ascii="Courier New" w:hAnsi="Courier New"/>
      <w:sz w:val="28"/>
      <w:lang w:eastAsia="en-US"/>
    </w:rPr>
  </w:style>
  <w:style w:type="paragraph" w:customStyle="1" w:styleId="314">
    <w:name w:val="INDENT1"/>
    <w:basedOn w:val="1"/>
    <w:qFormat/>
    <w:uiPriority w:val="0"/>
    <w:pPr>
      <w:ind w:left="851"/>
    </w:pPr>
    <w:rPr>
      <w:rFonts w:eastAsia="宋体"/>
    </w:rPr>
  </w:style>
  <w:style w:type="paragraph" w:customStyle="1" w:styleId="315">
    <w:name w:val="INDENT2"/>
    <w:basedOn w:val="1"/>
    <w:qFormat/>
    <w:uiPriority w:val="0"/>
    <w:pPr>
      <w:ind w:left="1135" w:hanging="284"/>
    </w:pPr>
    <w:rPr>
      <w:rFonts w:eastAsia="宋体"/>
    </w:rPr>
  </w:style>
  <w:style w:type="paragraph" w:customStyle="1" w:styleId="316">
    <w:name w:val="INDENT3"/>
    <w:basedOn w:val="1"/>
    <w:qFormat/>
    <w:uiPriority w:val="0"/>
    <w:pPr>
      <w:ind w:left="1701" w:hanging="567"/>
    </w:pPr>
    <w:rPr>
      <w:rFonts w:eastAsia="宋体"/>
    </w:rPr>
  </w:style>
  <w:style w:type="paragraph" w:customStyle="1" w:styleId="317">
    <w:name w:val="Figure_Title"/>
    <w:basedOn w:val="1"/>
    <w:next w:val="1"/>
    <w:qFormat/>
    <w:uiPriority w:val="0"/>
    <w:pPr>
      <w:keepLines/>
      <w:tabs>
        <w:tab w:val="left" w:pos="794"/>
        <w:tab w:val="left" w:pos="1191"/>
        <w:tab w:val="left" w:pos="1588"/>
        <w:tab w:val="left" w:pos="1985"/>
      </w:tabs>
      <w:spacing w:before="120" w:after="480"/>
      <w:jc w:val="center"/>
    </w:pPr>
    <w:rPr>
      <w:rFonts w:eastAsia="宋体"/>
      <w:b/>
      <w:sz w:val="24"/>
    </w:rPr>
  </w:style>
  <w:style w:type="paragraph" w:customStyle="1" w:styleId="318">
    <w:name w:val="Rec_CCITT_#"/>
    <w:basedOn w:val="1"/>
    <w:qFormat/>
    <w:uiPriority w:val="0"/>
    <w:pPr>
      <w:keepNext/>
      <w:keepLines/>
    </w:pPr>
    <w:rPr>
      <w:rFonts w:eastAsia="宋体"/>
      <w:b/>
    </w:rPr>
  </w:style>
  <w:style w:type="paragraph" w:customStyle="1" w:styleId="319">
    <w:name w:val="enumlev2"/>
    <w:basedOn w:val="1"/>
    <w:qFormat/>
    <w:uiPriority w:val="0"/>
    <w:pPr>
      <w:tabs>
        <w:tab w:val="left" w:pos="794"/>
        <w:tab w:val="left" w:pos="1191"/>
        <w:tab w:val="left" w:pos="1588"/>
        <w:tab w:val="left" w:pos="1985"/>
      </w:tabs>
      <w:spacing w:before="86"/>
      <w:ind w:left="1588" w:hanging="397"/>
      <w:jc w:val="both"/>
    </w:pPr>
    <w:rPr>
      <w:rFonts w:eastAsia="宋体"/>
    </w:rPr>
  </w:style>
  <w:style w:type="paragraph" w:customStyle="1" w:styleId="320">
    <w:name w:val="Couv Rec Title"/>
    <w:basedOn w:val="1"/>
    <w:qFormat/>
    <w:uiPriority w:val="0"/>
    <w:pPr>
      <w:keepNext/>
      <w:keepLines/>
      <w:spacing w:before="240"/>
      <w:ind w:left="1418"/>
    </w:pPr>
    <w:rPr>
      <w:rFonts w:ascii="Arial" w:hAnsi="Arial" w:eastAsia="宋体"/>
      <w:b/>
      <w:sz w:val="36"/>
    </w:rPr>
  </w:style>
  <w:style w:type="paragraph" w:customStyle="1" w:styleId="321">
    <w:name w:val="tal"/>
    <w:basedOn w:val="1"/>
    <w:qFormat/>
    <w:uiPriority w:val="0"/>
    <w:pPr>
      <w:spacing w:before="100" w:beforeAutospacing="1" w:after="100" w:afterAutospacing="1"/>
    </w:pPr>
    <w:rPr>
      <w:rFonts w:eastAsia="宋体"/>
      <w:sz w:val="24"/>
      <w:szCs w:val="24"/>
      <w:lang w:eastAsia="zh-CN"/>
    </w:rPr>
  </w:style>
  <w:style w:type="paragraph" w:customStyle="1" w:styleId="322">
    <w:name w:val="x_msolistbullet"/>
    <w:basedOn w:val="1"/>
    <w:qFormat/>
    <w:uiPriority w:val="0"/>
    <w:pPr>
      <w:spacing w:before="100" w:beforeAutospacing="1" w:after="100" w:afterAutospacing="1"/>
    </w:pPr>
    <w:rPr>
      <w:rFonts w:eastAsia="宋体"/>
      <w:sz w:val="24"/>
      <w:szCs w:val="24"/>
      <w:lang w:eastAsia="de-DE"/>
    </w:rPr>
  </w:style>
  <w:style w:type="character" w:customStyle="1" w:styleId="323">
    <w:name w:val="B1 Char1"/>
    <w:qFormat/>
    <w:uiPriority w:val="0"/>
    <w:rPr>
      <w:rFonts w:eastAsia="Times New Roman"/>
      <w:lang w:eastAsia="ja-JP"/>
    </w:rPr>
  </w:style>
  <w:style w:type="character" w:customStyle="1" w:styleId="324">
    <w:name w:val="标题 1 Char1"/>
    <w:qFormat/>
    <w:uiPriority w:val="0"/>
    <w:rPr>
      <w:rFonts w:eastAsia="Times New Roman"/>
      <w:b/>
      <w:bCs/>
      <w:kern w:val="44"/>
      <w:sz w:val="44"/>
      <w:szCs w:val="44"/>
      <w:lang w:val="en-GB" w:eastAsia="en-US"/>
    </w:rPr>
  </w:style>
  <w:style w:type="paragraph" w:customStyle="1" w:styleId="325">
    <w:name w:val="H7"/>
    <w:basedOn w:val="9"/>
    <w:qFormat/>
    <w:uiPriority w:val="0"/>
    <w:pPr>
      <w:overflowPunct w:val="0"/>
      <w:autoSpaceDE w:val="0"/>
      <w:autoSpaceDN w:val="0"/>
      <w:adjustRightInd w:val="0"/>
      <w:textAlignment w:val="baseline"/>
    </w:pPr>
  </w:style>
  <w:style w:type="paragraph" w:customStyle="1" w:styleId="326">
    <w:name w:val="H8"/>
    <w:basedOn w:val="9"/>
    <w:qFormat/>
    <w:uiPriority w:val="0"/>
    <w:pPr>
      <w:overflowPunct w:val="0"/>
      <w:autoSpaceDE w:val="0"/>
      <w:autoSpaceDN w:val="0"/>
      <w:adjustRightInd w:val="0"/>
      <w:textAlignment w:val="baseline"/>
    </w:pPr>
    <w:rPr>
      <w:lang w:eastAsia="zh-CN"/>
    </w:rPr>
  </w:style>
  <w:style w:type="paragraph" w:customStyle="1" w:styleId="327">
    <w:name w:val="Default"/>
    <w:unhideWhenUsed/>
    <w:qFormat/>
    <w:uiPriority w:val="0"/>
    <w:pPr>
      <w:widowControl w:val="0"/>
      <w:autoSpaceDE w:val="0"/>
      <w:autoSpaceDN w:val="0"/>
      <w:adjustRightInd w:val="0"/>
    </w:pPr>
    <w:rPr>
      <w:rFonts w:hint="eastAsia" w:ascii="Arial" w:hAnsi="Arial" w:eastAsia="宋体" w:cs="Times New Roman"/>
      <w:color w:val="000000"/>
      <w:sz w:val="24"/>
      <w:lang w:val="en-GB" w:eastAsia="zh-CN" w:bidi="ar-SA"/>
    </w:rPr>
  </w:style>
  <w:style w:type="character" w:customStyle="1" w:styleId="328">
    <w:name w:val="normaltextrun1"/>
    <w:qFormat/>
    <w:uiPriority w:val="0"/>
  </w:style>
  <w:style w:type="paragraph" w:customStyle="1" w:styleId="329">
    <w:name w:val="Front_cover"/>
    <w:qFormat/>
    <w:uiPriority w:val="0"/>
    <w:rPr>
      <w:rFonts w:ascii="Arial" w:hAnsi="Arial" w:eastAsia="Times New Roman" w:cs="Times New Roman"/>
      <w:lang w:val="en-GB" w:eastAsia="en-US" w:bidi="ar-SA"/>
    </w:rPr>
  </w:style>
  <w:style w:type="paragraph" w:customStyle="1" w:styleId="330">
    <w:name w:val="Lista 2"/>
    <w:basedOn w:val="1"/>
    <w:qFormat/>
    <w:uiPriority w:val="0"/>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331">
    <w:name w:val="List 1"/>
    <w:basedOn w:val="1"/>
    <w:qFormat/>
    <w:uiPriority w:val="0"/>
    <w:pPr>
      <w:numPr>
        <w:ilvl w:val="0"/>
        <w:numId w:val="12"/>
      </w:numPr>
      <w:overflowPunct w:val="0"/>
      <w:autoSpaceDE w:val="0"/>
      <w:autoSpaceDN w:val="0"/>
      <w:adjustRightInd w:val="0"/>
      <w:spacing w:after="120"/>
      <w:ind w:left="2410" w:hanging="1559"/>
      <w:textAlignment w:val="baseline"/>
    </w:pPr>
    <w:rPr>
      <w:sz w:val="24"/>
    </w:rPr>
  </w:style>
  <w:style w:type="paragraph" w:customStyle="1" w:styleId="332">
    <w:name w:val="List 1.1"/>
    <w:basedOn w:val="1"/>
    <w:qFormat/>
    <w:uiPriority w:val="0"/>
    <w:pPr>
      <w:numPr>
        <w:ilvl w:val="0"/>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333">
    <w:name w:val="List 2.1"/>
    <w:basedOn w:val="332"/>
    <w:qFormat/>
    <w:uiPriority w:val="0"/>
    <w:pPr>
      <w:numPr>
        <w:ilvl w:val="1"/>
      </w:numPr>
      <w:tabs>
        <w:tab w:val="left" w:pos="360"/>
        <w:tab w:val="left" w:pos="2608"/>
        <w:tab w:val="clear" w:pos="2041"/>
      </w:tabs>
      <w:ind w:left="2608" w:hanging="567"/>
    </w:pPr>
  </w:style>
  <w:style w:type="paragraph" w:customStyle="1" w:styleId="334">
    <w:name w:val="List 3.1"/>
    <w:basedOn w:val="333"/>
    <w:qFormat/>
    <w:uiPriority w:val="0"/>
    <w:pPr>
      <w:numPr>
        <w:ilvl w:val="2"/>
      </w:numPr>
      <w:tabs>
        <w:tab w:val="left" w:pos="3175"/>
      </w:tabs>
      <w:ind w:left="360" w:hanging="794"/>
    </w:pPr>
  </w:style>
  <w:style w:type="paragraph" w:customStyle="1" w:styleId="335">
    <w:name w:val="List 4.1"/>
    <w:basedOn w:val="334"/>
    <w:qFormat/>
    <w:uiPriority w:val="0"/>
    <w:pPr>
      <w:numPr>
        <w:ilvl w:val="3"/>
      </w:numPr>
      <w:tabs>
        <w:tab w:val="left" w:pos="3742"/>
      </w:tabs>
      <w:ind w:left="3743" w:hanging="1021"/>
    </w:pPr>
  </w:style>
  <w:style w:type="paragraph" w:customStyle="1" w:styleId="336">
    <w:name w:val="List 5.1"/>
    <w:basedOn w:val="335"/>
    <w:qFormat/>
    <w:uiPriority w:val="0"/>
    <w:pPr>
      <w:numPr>
        <w:ilvl w:val="4"/>
      </w:numPr>
      <w:tabs>
        <w:tab w:val="left" w:pos="4253"/>
        <w:tab w:val="clear" w:pos="3175"/>
        <w:tab w:val="clear" w:pos="3742"/>
      </w:tabs>
      <w:ind w:left="4253" w:hanging="1191"/>
    </w:pPr>
  </w:style>
  <w:style w:type="paragraph" w:customStyle="1" w:styleId="337">
    <w:name w:val="cpde"/>
    <w:basedOn w:val="1"/>
    <w:qFormat/>
    <w:uiPriority w:val="0"/>
    <w:pPr>
      <w:numPr>
        <w:ilvl w:val="0"/>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338">
    <w:name w:val="GDMO indent"/>
    <w:basedOn w:val="339"/>
    <w:qFormat/>
    <w:uiPriority w:val="0"/>
    <w:pPr>
      <w:tabs>
        <w:tab w:val="left" w:pos="720"/>
        <w:tab w:val="left" w:pos="794"/>
        <w:tab w:val="left" w:pos="1191"/>
        <w:tab w:val="left" w:pos="1440"/>
        <w:tab w:val="left" w:pos="1588"/>
        <w:tab w:val="left" w:pos="1985"/>
        <w:tab w:val="left" w:pos="2160"/>
        <w:tab w:val="left" w:pos="2880"/>
        <w:tab w:val="left" w:pos="3600"/>
        <w:tab w:val="left" w:pos="4320"/>
      </w:tabs>
      <w:ind w:left="780" w:hanging="780"/>
    </w:pPr>
    <w:rPr>
      <w:b w:val="0"/>
    </w:rPr>
  </w:style>
  <w:style w:type="paragraph" w:customStyle="1" w:styleId="339">
    <w:name w:val="ASN.1 Cont"/>
    <w:basedOn w:val="340"/>
    <w:qFormat/>
    <w:uiPriority w:val="0"/>
    <w:pPr>
      <w:tabs>
        <w:tab w:val="left" w:pos="794"/>
        <w:tab w:val="left" w:pos="1191"/>
        <w:tab w:val="left" w:pos="1588"/>
        <w:tab w:val="left" w:pos="1985"/>
      </w:tabs>
      <w:spacing w:before="0"/>
      <w:jc w:val="left"/>
    </w:pPr>
  </w:style>
  <w:style w:type="paragraph" w:customStyle="1" w:styleId="340">
    <w:name w:val="ASN.1"/>
    <w:basedOn w:val="1"/>
    <w:next w:val="341"/>
    <w:qFormat/>
    <w:uiPriority w:val="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341">
    <w:name w:val="ASN.1 Cont."/>
    <w:basedOn w:val="340"/>
    <w:qFormat/>
    <w:uiPriority w:val="0"/>
    <w:pPr>
      <w:spacing w:before="0"/>
      <w:jc w:val="left"/>
    </w:pPr>
  </w:style>
  <w:style w:type="paragraph" w:customStyle="1" w:styleId="342">
    <w:name w:val="GDMO"/>
    <w:basedOn w:val="339"/>
    <w:qFormat/>
    <w:uiPriority w:val="0"/>
    <w:pPr>
      <w:tabs>
        <w:tab w:val="left" w:pos="2268"/>
        <w:tab w:val="left" w:pos="2892"/>
        <w:tab w:val="left" w:pos="3572"/>
      </w:tabs>
    </w:pPr>
    <w:rPr>
      <w:b w:val="0"/>
    </w:rPr>
  </w:style>
  <w:style w:type="paragraph" w:customStyle="1" w:styleId="343">
    <w:name w:val="list bullet tight"/>
    <w:basedOn w:val="337"/>
    <w:qFormat/>
    <w:uiPriority w:val="0"/>
    <w:pPr>
      <w:numPr>
        <w:numId w:val="15"/>
      </w:numPr>
      <w:tabs>
        <w:tab w:val="left" w:pos="360"/>
      </w:tabs>
      <w:overflowPunct/>
      <w:autoSpaceDE/>
      <w:autoSpaceDN/>
      <w:adjustRightInd/>
      <w:ind w:left="620" w:hanging="420"/>
      <w:textAlignment w:val="auto"/>
    </w:pPr>
  </w:style>
  <w:style w:type="paragraph" w:customStyle="1" w:styleId="344">
    <w:name w:val="nornal"/>
    <w:basedOn w:val="337"/>
    <w:qFormat/>
    <w:uiPriority w:val="0"/>
    <w:pPr>
      <w:numPr>
        <w:numId w:val="16"/>
      </w:numPr>
      <w:tabs>
        <w:tab w:val="left" w:pos="360"/>
      </w:tabs>
      <w:overflowPunct/>
      <w:autoSpaceDE/>
      <w:autoSpaceDN/>
      <w:adjustRightInd/>
      <w:ind w:left="620" w:hanging="420"/>
      <w:textAlignment w:val="auto"/>
    </w:pPr>
  </w:style>
  <w:style w:type="paragraph" w:customStyle="1" w:styleId="345">
    <w:name w:val="enumlev1"/>
    <w:basedOn w:val="1"/>
    <w:qFormat/>
    <w:uiPriority w:val="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346">
    <w:name w:val="Figure_#"/>
    <w:basedOn w:val="1"/>
    <w:next w:val="1"/>
    <w:qFormat/>
    <w:uiPriority w:val="0"/>
    <w:pPr>
      <w:keepNext/>
      <w:overflowPunct w:val="0"/>
      <w:autoSpaceDE w:val="0"/>
      <w:autoSpaceDN w:val="0"/>
      <w:adjustRightInd w:val="0"/>
      <w:spacing w:before="567" w:after="113"/>
      <w:jc w:val="center"/>
      <w:textAlignment w:val="baseline"/>
    </w:pPr>
  </w:style>
  <w:style w:type="paragraph" w:customStyle="1" w:styleId="347">
    <w:name w:val="Buffer"/>
    <w:basedOn w:val="1"/>
    <w:qFormat/>
    <w:uiPriority w:val="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348">
    <w:name w:val="Caption1"/>
    <w:basedOn w:val="1"/>
    <w:next w:val="1"/>
    <w:qFormat/>
    <w:uiPriority w:val="0"/>
    <w:pPr>
      <w:framePr w:hSpace="181" w:wrap="notBeside" w:vAnchor="margin" w:hAnchor="margin" w:xAlign="center" w:yAlign="top"/>
      <w:pBdr>
        <w:top w:val="single" w:color="auto" w:sz="6" w:space="1"/>
        <w:left w:val="single" w:color="auto" w:sz="6" w:space="1"/>
        <w:bottom w:val="single" w:color="auto" w:sz="6" w:space="1"/>
        <w:right w:val="single" w:color="auto" w:sz="6" w:space="1"/>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349">
    <w:name w:val="list text 1"/>
    <w:basedOn w:val="1"/>
    <w:qFormat/>
    <w:uiPriority w:val="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350">
    <w:name w:val="Note"/>
    <w:basedOn w:val="1"/>
    <w:qFormat/>
    <w:uiPriority w:val="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351">
    <w:name w:val="ASN.1 ital"/>
    <w:basedOn w:val="1"/>
    <w:next w:val="341"/>
    <w:qFormat/>
    <w:uiPriority w:val="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352">
    <w:name w:val="Source Code"/>
    <w:basedOn w:val="1"/>
    <w:qFormat/>
    <w:uiPriority w:val="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353">
    <w:name w:val="def texte"/>
    <w:basedOn w:val="1"/>
    <w:qFormat/>
    <w:uiPriority w:val="0"/>
    <w:pPr>
      <w:numPr>
        <w:ilvl w:val="0"/>
        <w:numId w:val="17"/>
      </w:numPr>
      <w:tabs>
        <w:tab w:val="left"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paragraph" w:customStyle="1" w:styleId="354">
    <w:name w:val="Definition Term"/>
    <w:basedOn w:val="1"/>
    <w:next w:val="355"/>
    <w:qFormat/>
    <w:uiPriority w:val="0"/>
    <w:pPr>
      <w:overflowPunct w:val="0"/>
      <w:autoSpaceDE w:val="0"/>
      <w:autoSpaceDN w:val="0"/>
      <w:adjustRightInd w:val="0"/>
      <w:spacing w:after="0"/>
      <w:textAlignment w:val="baseline"/>
    </w:pPr>
    <w:rPr>
      <w:snapToGrid w:val="0"/>
      <w:sz w:val="24"/>
    </w:rPr>
  </w:style>
  <w:style w:type="paragraph" w:customStyle="1" w:styleId="355">
    <w:name w:val="Definition List"/>
    <w:basedOn w:val="1"/>
    <w:next w:val="354"/>
    <w:qFormat/>
    <w:uiPriority w:val="0"/>
    <w:pPr>
      <w:overflowPunct w:val="0"/>
      <w:autoSpaceDE w:val="0"/>
      <w:autoSpaceDN w:val="0"/>
      <w:adjustRightInd w:val="0"/>
      <w:spacing w:after="0"/>
      <w:ind w:left="360"/>
      <w:textAlignment w:val="baseline"/>
    </w:pPr>
    <w:rPr>
      <w:snapToGrid w:val="0"/>
      <w:sz w:val="24"/>
    </w:rPr>
  </w:style>
  <w:style w:type="paragraph" w:customStyle="1" w:styleId="356">
    <w:name w:val="Blockquote"/>
    <w:basedOn w:val="1"/>
    <w:qFormat/>
    <w:uiPriority w:val="0"/>
    <w:pPr>
      <w:overflowPunct w:val="0"/>
      <w:autoSpaceDE w:val="0"/>
      <w:autoSpaceDN w:val="0"/>
      <w:adjustRightInd w:val="0"/>
      <w:spacing w:before="100" w:after="100"/>
      <w:ind w:left="360" w:right="360"/>
      <w:textAlignment w:val="baseline"/>
    </w:pPr>
    <w:rPr>
      <w:snapToGrid w:val="0"/>
      <w:sz w:val="24"/>
    </w:rPr>
  </w:style>
  <w:style w:type="paragraph" w:customStyle="1" w:styleId="357">
    <w:name w:val="Style1"/>
    <w:basedOn w:val="1"/>
    <w:qFormat/>
    <w:uiPriority w:val="0"/>
    <w:pPr>
      <w:overflowPunct w:val="0"/>
      <w:autoSpaceDE w:val="0"/>
      <w:autoSpaceDN w:val="0"/>
      <w:adjustRightInd w:val="0"/>
      <w:spacing w:before="120" w:after="0"/>
      <w:textAlignment w:val="baseline"/>
    </w:pPr>
  </w:style>
  <w:style w:type="paragraph" w:customStyle="1" w:styleId="358">
    <w:name w:val="Bullet list"/>
    <w:basedOn w:val="1"/>
    <w:qFormat/>
    <w:uiPriority w:val="0"/>
    <w:pPr>
      <w:overflowPunct w:val="0"/>
      <w:autoSpaceDE w:val="0"/>
      <w:autoSpaceDN w:val="0"/>
      <w:adjustRightInd w:val="0"/>
      <w:spacing w:before="120" w:after="0"/>
      <w:textAlignment w:val="baseline"/>
    </w:pPr>
  </w:style>
  <w:style w:type="paragraph" w:customStyle="1" w:styleId="359">
    <w:name w:val="Bullets"/>
    <w:basedOn w:val="1"/>
    <w:qFormat/>
    <w:uiPriority w:val="0"/>
    <w:pPr>
      <w:keepLines/>
      <w:numPr>
        <w:ilvl w:val="0"/>
        <w:numId w:val="18"/>
      </w:numPr>
      <w:tabs>
        <w:tab w:val="left" w:pos="1209"/>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360">
    <w:name w:val="mifGrammar"/>
    <w:basedOn w:val="1"/>
    <w:qFormat/>
    <w:uiPriority w:val="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361">
    <w:name w:val="Table_Title"/>
    <w:basedOn w:val="362"/>
    <w:next w:val="363"/>
    <w:qFormat/>
    <w:uiPriority w:val="0"/>
    <w:pPr>
      <w:tabs>
        <w:tab w:val="left" w:pos="794"/>
        <w:tab w:val="left" w:pos="1191"/>
        <w:tab w:val="left" w:pos="1588"/>
        <w:tab w:val="left" w:pos="1985"/>
      </w:tabs>
      <w:spacing w:before="0"/>
    </w:pPr>
    <w:rPr>
      <w:b/>
    </w:rPr>
  </w:style>
  <w:style w:type="paragraph" w:customStyle="1" w:styleId="362">
    <w:name w:val="Table_#"/>
    <w:basedOn w:val="1"/>
    <w:next w:val="361"/>
    <w:qFormat/>
    <w:uiPriority w:val="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363">
    <w:name w:val="Table_Text"/>
    <w:basedOn w:val="364"/>
    <w:qFormat/>
    <w:uiPriority w:val="0"/>
    <w:pPr>
      <w:tabs>
        <w:tab w:val="left" w:pos="794"/>
        <w:tab w:val="left" w:pos="1191"/>
        <w:tab w:val="left" w:pos="1588"/>
        <w:tab w:val="left" w:pos="1985"/>
      </w:tabs>
      <w:spacing w:before="142" w:after="142"/>
    </w:pPr>
  </w:style>
  <w:style w:type="paragraph" w:customStyle="1" w:styleId="364">
    <w:name w:val="Table_Legend"/>
    <w:basedOn w:val="1"/>
    <w:next w:val="1"/>
    <w:qFormat/>
    <w:uiPriority w:val="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365">
    <w:name w:val="Table_Fin"/>
    <w:basedOn w:val="1"/>
    <w:next w:val="1"/>
    <w:qFormat/>
    <w:uiPriority w:val="0"/>
    <w:pPr>
      <w:overflowPunct w:val="0"/>
      <w:autoSpaceDE w:val="0"/>
      <w:autoSpaceDN w:val="0"/>
      <w:adjustRightInd w:val="0"/>
      <w:spacing w:before="284" w:after="0"/>
      <w:jc w:val="both"/>
      <w:textAlignment w:val="baseline"/>
    </w:pPr>
    <w:rPr>
      <w:rFonts w:ascii="CG Times" w:hAnsi="CG Times"/>
    </w:rPr>
  </w:style>
  <w:style w:type="paragraph" w:customStyle="1" w:styleId="366">
    <w:name w:val="Appendix"/>
    <w:basedOn w:val="3"/>
    <w:next w:val="1"/>
    <w:qFormat/>
    <w:uiPriority w:val="0"/>
    <w:pPr>
      <w:keepLines w:val="0"/>
      <w:pageBreakBefore/>
      <w:pBdr>
        <w:top w:val="none" w:color="auto" w:sz="0" w:space="0"/>
      </w:pBdr>
      <w:overflowPunct w:val="0"/>
      <w:autoSpaceDE w:val="0"/>
      <w:autoSpaceDN w:val="0"/>
      <w:adjustRightInd w:val="0"/>
      <w:spacing w:before="120" w:after="60"/>
      <w:ind w:left="0" w:firstLine="0"/>
      <w:textAlignment w:val="baseline"/>
    </w:pPr>
    <w:rPr>
      <w:b/>
      <w:kern w:val="28"/>
      <w:sz w:val="28"/>
    </w:rPr>
  </w:style>
  <w:style w:type="paragraph" w:customStyle="1" w:styleId="367">
    <w:name w:val="Table bold"/>
    <w:basedOn w:val="1"/>
    <w:next w:val="368"/>
    <w:qFormat/>
    <w:uiPriority w:val="0"/>
    <w:pPr>
      <w:keepNext/>
      <w:overflowPunct w:val="0"/>
      <w:autoSpaceDE w:val="0"/>
      <w:autoSpaceDN w:val="0"/>
      <w:adjustRightInd w:val="0"/>
      <w:spacing w:before="60" w:after="60"/>
      <w:textAlignment w:val="baseline"/>
    </w:pPr>
    <w:rPr>
      <w:rFonts w:ascii="Arial" w:hAnsi="Arial"/>
      <w:b/>
      <w:sz w:val="16"/>
    </w:rPr>
  </w:style>
  <w:style w:type="paragraph" w:customStyle="1" w:styleId="368">
    <w:name w:val="Table normal"/>
    <w:basedOn w:val="1"/>
    <w:qFormat/>
    <w:uiPriority w:val="0"/>
    <w:pPr>
      <w:overflowPunct w:val="0"/>
      <w:autoSpaceDE w:val="0"/>
      <w:autoSpaceDN w:val="0"/>
      <w:adjustRightInd w:val="0"/>
      <w:spacing w:before="60" w:after="60"/>
      <w:textAlignment w:val="baseline"/>
    </w:pPr>
    <w:rPr>
      <w:rFonts w:ascii="Arial" w:hAnsi="Arial"/>
      <w:sz w:val="16"/>
    </w:rPr>
  </w:style>
  <w:style w:type="paragraph" w:customStyle="1" w:styleId="369">
    <w:name w:val="H1"/>
    <w:basedOn w:val="1"/>
    <w:next w:val="1"/>
    <w:qFormat/>
    <w:uiPriority w:val="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370">
    <w:name w:val="Figure"/>
    <w:basedOn w:val="1"/>
    <w:next w:val="1"/>
    <w:qFormat/>
    <w:uiPriority w:val="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371">
    <w:name w:val="cdpe"/>
    <w:basedOn w:val="345"/>
    <w:qFormat/>
    <w:uiPriority w:val="0"/>
  </w:style>
  <w:style w:type="paragraph" w:customStyle="1" w:styleId="372">
    <w:name w:val="I1"/>
    <w:basedOn w:val="69"/>
    <w:qFormat/>
    <w:uiPriority w:val="0"/>
    <w:pPr>
      <w:overflowPunct w:val="0"/>
      <w:autoSpaceDE w:val="0"/>
      <w:autoSpaceDN w:val="0"/>
      <w:adjustRightInd w:val="0"/>
      <w:ind w:left="568" w:hanging="284"/>
      <w:contextualSpacing w:val="0"/>
      <w:textAlignment w:val="baseline"/>
    </w:pPr>
  </w:style>
  <w:style w:type="paragraph" w:customStyle="1" w:styleId="373">
    <w:name w:val="I2"/>
    <w:basedOn w:val="44"/>
    <w:qFormat/>
    <w:uiPriority w:val="0"/>
    <w:pPr>
      <w:overflowPunct w:val="0"/>
      <w:autoSpaceDE w:val="0"/>
      <w:autoSpaceDN w:val="0"/>
      <w:adjustRightInd w:val="0"/>
      <w:ind w:left="851" w:hanging="284"/>
      <w:contextualSpacing w:val="0"/>
      <w:textAlignment w:val="baseline"/>
    </w:pPr>
  </w:style>
  <w:style w:type="paragraph" w:customStyle="1" w:styleId="374">
    <w:name w:val="I3"/>
    <w:basedOn w:val="13"/>
    <w:qFormat/>
    <w:uiPriority w:val="0"/>
    <w:pPr>
      <w:overflowPunct w:val="0"/>
      <w:autoSpaceDE w:val="0"/>
      <w:autoSpaceDN w:val="0"/>
      <w:adjustRightInd w:val="0"/>
      <w:ind w:left="1135" w:hanging="284"/>
      <w:contextualSpacing w:val="0"/>
      <w:textAlignment w:val="baseline"/>
    </w:pPr>
  </w:style>
  <w:style w:type="paragraph" w:customStyle="1" w:styleId="375">
    <w:name w:val="IB3"/>
    <w:basedOn w:val="1"/>
    <w:qFormat/>
    <w:uiPriority w:val="0"/>
    <w:pPr>
      <w:tabs>
        <w:tab w:val="left" w:pos="851"/>
      </w:tabs>
      <w:overflowPunct w:val="0"/>
      <w:autoSpaceDE w:val="0"/>
      <w:autoSpaceDN w:val="0"/>
      <w:adjustRightInd w:val="0"/>
      <w:ind w:left="851" w:hanging="567"/>
      <w:textAlignment w:val="baseline"/>
    </w:pPr>
  </w:style>
  <w:style w:type="paragraph" w:customStyle="1" w:styleId="376">
    <w:name w:val="IB1"/>
    <w:basedOn w:val="1"/>
    <w:qFormat/>
    <w:uiPriority w:val="0"/>
    <w:pPr>
      <w:tabs>
        <w:tab w:val="left" w:pos="284"/>
      </w:tabs>
      <w:overflowPunct w:val="0"/>
      <w:autoSpaceDE w:val="0"/>
      <w:autoSpaceDN w:val="0"/>
      <w:adjustRightInd w:val="0"/>
      <w:ind w:left="284" w:hanging="284"/>
      <w:textAlignment w:val="baseline"/>
    </w:pPr>
  </w:style>
  <w:style w:type="paragraph" w:customStyle="1" w:styleId="377">
    <w:name w:val="IB2"/>
    <w:basedOn w:val="1"/>
    <w:qFormat/>
    <w:uiPriority w:val="0"/>
    <w:pPr>
      <w:tabs>
        <w:tab w:val="left" w:pos="567"/>
      </w:tabs>
      <w:overflowPunct w:val="0"/>
      <w:autoSpaceDE w:val="0"/>
      <w:autoSpaceDN w:val="0"/>
      <w:adjustRightInd w:val="0"/>
      <w:ind w:left="568" w:hanging="284"/>
      <w:textAlignment w:val="baseline"/>
    </w:pPr>
  </w:style>
  <w:style w:type="paragraph" w:customStyle="1" w:styleId="378">
    <w:name w:val="IBN"/>
    <w:basedOn w:val="1"/>
    <w:qFormat/>
    <w:uiPriority w:val="0"/>
    <w:pPr>
      <w:tabs>
        <w:tab w:val="left" w:pos="567"/>
      </w:tabs>
      <w:overflowPunct w:val="0"/>
      <w:autoSpaceDE w:val="0"/>
      <w:autoSpaceDN w:val="0"/>
      <w:adjustRightInd w:val="0"/>
      <w:ind w:left="568" w:hanging="284"/>
      <w:textAlignment w:val="baseline"/>
    </w:pPr>
  </w:style>
  <w:style w:type="paragraph" w:customStyle="1" w:styleId="379">
    <w:name w:val="IBL"/>
    <w:basedOn w:val="1"/>
    <w:qFormat/>
    <w:uiPriority w:val="0"/>
    <w:pPr>
      <w:tabs>
        <w:tab w:val="left" w:pos="284"/>
      </w:tabs>
      <w:overflowPunct w:val="0"/>
      <w:autoSpaceDE w:val="0"/>
      <w:autoSpaceDN w:val="0"/>
      <w:adjustRightInd w:val="0"/>
      <w:ind w:left="284" w:hanging="284"/>
      <w:textAlignment w:val="baseline"/>
    </w:pPr>
  </w:style>
  <w:style w:type="paragraph" w:customStyle="1" w:styleId="380">
    <w:name w:val="Normal after title"/>
    <w:basedOn w:val="3"/>
    <w:next w:val="1"/>
    <w:qFormat/>
    <w:uiPriority w:val="0"/>
    <w:pPr>
      <w:widowControl w:val="0"/>
      <w:pBdr>
        <w:top w:val="none" w:color="auto" w:sz="0" w:space="0"/>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381">
    <w:name w:val="Style Before:  0 pt"/>
    <w:basedOn w:val="1"/>
    <w:qFormat/>
    <w:uiPriority w:val="0"/>
    <w:pPr>
      <w:spacing w:before="120" w:after="0"/>
    </w:pPr>
    <w:rPr>
      <w:sz w:val="24"/>
    </w:rPr>
  </w:style>
  <w:style w:type="paragraph" w:customStyle="1" w:styleId="382">
    <w:name w:val="msonormal"/>
    <w:basedOn w:val="1"/>
    <w:qFormat/>
    <w:uiPriority w:val="0"/>
    <w:pPr>
      <w:spacing w:before="100" w:beforeAutospacing="1" w:after="100" w:afterAutospacing="1"/>
    </w:pPr>
    <w:rPr>
      <w:sz w:val="24"/>
      <w:szCs w:val="24"/>
      <w:lang w:eastAsia="en-GB"/>
    </w:rPr>
  </w:style>
  <w:style w:type="character" w:customStyle="1" w:styleId="383">
    <w:name w:val="NO Zchn"/>
    <w:qFormat/>
    <w:locked/>
    <w:uiPriority w:val="0"/>
    <w:rPr>
      <w:lang w:eastAsia="en-US"/>
    </w:rPr>
  </w:style>
  <w:style w:type="paragraph" w:customStyle="1" w:styleId="384">
    <w:name w:val="表格文本"/>
    <w:basedOn w:val="1"/>
    <w:qFormat/>
    <w:uiPriority w:val="0"/>
    <w:pPr>
      <w:widowControl w:val="0"/>
      <w:tabs>
        <w:tab w:val="decimal" w:pos="0"/>
      </w:tabs>
      <w:overflowPunct w:val="0"/>
      <w:autoSpaceDE w:val="0"/>
      <w:autoSpaceDN w:val="0"/>
      <w:adjustRightInd w:val="0"/>
      <w:spacing w:after="0" w:line="0" w:lineRule="atLeast"/>
    </w:pPr>
    <w:rPr>
      <w:rFonts w:ascii="Arial" w:hAnsi="Arial" w:eastAsia="宋体"/>
      <w:sz w:val="16"/>
      <w:szCs w:val="16"/>
      <w:lang w:eastAsia="zh-CN"/>
    </w:rPr>
  </w:style>
  <w:style w:type="paragraph" w:customStyle="1" w:styleId="385">
    <w:name w:val="paragraph"/>
    <w:basedOn w:val="1"/>
    <w:qFormat/>
    <w:uiPriority w:val="0"/>
    <w:pPr>
      <w:overflowPunct w:val="0"/>
      <w:autoSpaceDE w:val="0"/>
      <w:autoSpaceDN w:val="0"/>
      <w:adjustRightInd w:val="0"/>
      <w:spacing w:after="0"/>
    </w:pPr>
    <w:rPr>
      <w:sz w:val="24"/>
      <w:szCs w:val="24"/>
    </w:rPr>
  </w:style>
  <w:style w:type="character" w:customStyle="1" w:styleId="386">
    <w:name w:val="eop"/>
    <w:qFormat/>
    <w:uiPriority w:val="0"/>
  </w:style>
  <w:style w:type="character" w:customStyle="1" w:styleId="387">
    <w:name w:val="desc"/>
    <w:qFormat/>
    <w:uiPriority w:val="0"/>
  </w:style>
  <w:style w:type="character" w:customStyle="1" w:styleId="388">
    <w:name w:val="hljs-tag"/>
    <w:qFormat/>
    <w:uiPriority w:val="0"/>
  </w:style>
  <w:style w:type="character" w:customStyle="1" w:styleId="389">
    <w:name w:val="hljs-name"/>
    <w:qFormat/>
    <w:uiPriority w:val="0"/>
  </w:style>
  <w:style w:type="character" w:customStyle="1" w:styleId="390">
    <w:name w:val="hljs-attr"/>
    <w:qFormat/>
    <w:uiPriority w:val="0"/>
  </w:style>
  <w:style w:type="character" w:customStyle="1" w:styleId="391">
    <w:name w:val="hljs-string"/>
    <w:qFormat/>
    <w:uiPriority w:val="0"/>
  </w:style>
  <w:style w:type="character" w:customStyle="1" w:styleId="392">
    <w:name w:val="TAL Char1"/>
    <w:qFormat/>
    <w:uiPriority w:val="0"/>
    <w:rPr>
      <w:rFonts w:ascii="Arial" w:hAnsi="Arial"/>
      <w:sz w:val="18"/>
      <w:lang w:val="en-GB" w:eastAsia="en-US" w:bidi="ar-SA"/>
    </w:rPr>
  </w:style>
  <w:style w:type="character" w:customStyle="1" w:styleId="393">
    <w:name w:val="明显强调1"/>
    <w:basedOn w:val="189"/>
    <w:qFormat/>
    <w:uiPriority w:val="21"/>
    <w:rPr>
      <w:b/>
      <w:bCs/>
      <w:i/>
      <w:iCs/>
      <w:color w:val="4472C4" w:themeColor="accent1"/>
      <w14:textFill>
        <w14:solidFill>
          <w14:schemeClr w14:val="accent1"/>
        </w14:solidFill>
      </w14:textFill>
    </w:rPr>
  </w:style>
  <w:style w:type="character" w:customStyle="1" w:styleId="394">
    <w:name w:val="不明显参考1"/>
    <w:basedOn w:val="189"/>
    <w:qFormat/>
    <w:uiPriority w:val="31"/>
    <w:rPr>
      <w:smallCaps/>
      <w:color w:val="ED7D31" w:themeColor="accent2"/>
      <w:u w:val="single"/>
      <w14:textFill>
        <w14:solidFill>
          <w14:schemeClr w14:val="accent2"/>
        </w14:solidFill>
      </w14:textFill>
    </w:rPr>
  </w:style>
  <w:style w:type="character" w:customStyle="1" w:styleId="395">
    <w:name w:val="明显参考1"/>
    <w:basedOn w:val="189"/>
    <w:qFormat/>
    <w:uiPriority w:val="32"/>
    <w:rPr>
      <w:b/>
      <w:bCs/>
      <w:smallCaps/>
      <w:color w:val="ED7D31" w:themeColor="accent2"/>
      <w:spacing w:val="5"/>
      <w:u w:val="single"/>
      <w14:textFill>
        <w14:solidFill>
          <w14:schemeClr w14:val="accent2"/>
        </w14:solidFill>
      </w14:textFill>
    </w:rPr>
  </w:style>
  <w:style w:type="character" w:customStyle="1" w:styleId="396">
    <w:name w:val="书籍标题1"/>
    <w:basedOn w:val="189"/>
    <w:qFormat/>
    <w:uiPriority w:val="33"/>
    <w:rPr>
      <w:b/>
      <w:bCs/>
      <w:smallCaps/>
      <w:spacing w:val="5"/>
    </w:rPr>
  </w:style>
  <w:style w:type="paragraph" w:customStyle="1" w:styleId="397">
    <w:name w:val="Code"/>
    <w:qFormat/>
    <w:uiPriority w:val="1"/>
    <w:rPr>
      <w:rFonts w:ascii="Courier New" w:hAnsi="Courier New" w:eastAsiaTheme="minorEastAsia" w:cstheme="minorBidi"/>
      <w:sz w:val="16"/>
      <w:szCs w:val="22"/>
      <w:lang w:val="en-US" w:eastAsia="en-US" w:bidi="ar-SA"/>
    </w:rPr>
  </w:style>
  <w:style w:type="character" w:customStyle="1" w:styleId="398">
    <w:name w:val="B2 Char"/>
    <w:link w:val="224"/>
    <w:qFormat/>
    <w:locked/>
    <w:uiPriority w:val="99"/>
    <w:rPr>
      <w:lang w:eastAsia="en-US"/>
    </w:rPr>
  </w:style>
  <w:style w:type="character" w:customStyle="1" w:styleId="399">
    <w:name w:val="未解決のメンション1"/>
    <w:basedOn w:val="189"/>
    <w:semiHidden/>
    <w:unhideWhenUsed/>
    <w:qFormat/>
    <w:uiPriority w:val="99"/>
    <w:rPr>
      <w:color w:val="605E5C"/>
      <w:shd w:val="clear" w:color="auto" w:fill="E1DFDD"/>
    </w:rPr>
  </w:style>
  <w:style w:type="paragraph" w:customStyle="1" w:styleId="400">
    <w:name w:val="pf1"/>
    <w:basedOn w:val="1"/>
    <w:qFormat/>
    <w:uiPriority w:val="0"/>
    <w:pPr>
      <w:spacing w:before="100" w:beforeAutospacing="1" w:after="100" w:afterAutospacing="1"/>
    </w:pPr>
    <w:rPr>
      <w:sz w:val="24"/>
      <w:szCs w:val="24"/>
      <w:lang w:val="en-US"/>
    </w:rPr>
  </w:style>
  <w:style w:type="paragraph" w:customStyle="1" w:styleId="401">
    <w:name w:val="Not Done"/>
    <w:basedOn w:val="1"/>
    <w:qFormat/>
    <w:uiPriority w:val="0"/>
    <w:pPr>
      <w:keepNext/>
      <w:keepLines/>
      <w:widowControl w:val="0"/>
      <w:numPr>
        <w:ilvl w:val="0"/>
        <w:numId w:val="19"/>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eastAsia="宋体"/>
      <w:b/>
      <w:color w:val="FF0000"/>
    </w:rPr>
  </w:style>
  <w:style w:type="character" w:customStyle="1" w:styleId="402">
    <w:name w:val="図表番号 (文字)"/>
    <w:basedOn w:val="189"/>
    <w:link w:val="29"/>
    <w:qFormat/>
    <w:uiPriority w:val="0"/>
    <w:rPr>
      <w:b/>
      <w:bCs/>
      <w:lang w:eastAsia="en-US"/>
    </w:rPr>
  </w:style>
  <w:style w:type="character" w:customStyle="1" w:styleId="403">
    <w:name w:val="cf01"/>
    <w:qFormat/>
    <w:uiPriority w:val="0"/>
    <w:rPr>
      <w:rFonts w:hint="default" w:ascii="Segoe UI" w:hAnsi="Segoe UI" w:cs="Segoe UI"/>
      <w:sz w:val="18"/>
      <w:szCs w:val="18"/>
    </w:rPr>
  </w:style>
  <w:style w:type="character" w:customStyle="1" w:styleId="404">
    <w:name w:val="ui-provider"/>
    <w:basedOn w:val="189"/>
    <w:qFormat/>
    <w:uiPriority w:val="0"/>
  </w:style>
  <w:style w:type="paragraph" w:customStyle="1" w:styleId="405">
    <w:name w:val="正文1"/>
    <w:qFormat/>
    <w:uiPriority w:val="0"/>
    <w:pPr>
      <w:spacing w:before="100" w:beforeAutospacing="1" w:after="180"/>
    </w:pPr>
    <w:rPr>
      <w:rFonts w:ascii="Times New Roman" w:hAnsi="Times New Roman" w:eastAsia="Times New Roman" w:cs="Times New Roman"/>
      <w:sz w:val="24"/>
      <w:szCs w:val="24"/>
      <w:lang w:val="en-US" w:eastAsia="zh-CN" w:bidi="ar-SA"/>
    </w:rPr>
  </w:style>
  <w:style w:type="paragraph" w:customStyle="1" w:styleId="406">
    <w:name w:val="pf2"/>
    <w:basedOn w:val="1"/>
    <w:qFormat/>
    <w:uiPriority w:val="0"/>
    <w:pPr>
      <w:spacing w:before="100" w:beforeAutospacing="1" w:after="100" w:afterAutospacing="1"/>
    </w:pPr>
    <w:rPr>
      <w:sz w:val="24"/>
      <w:szCs w:val="24"/>
      <w:lang w:val="en-US"/>
    </w:rPr>
  </w:style>
  <w:style w:type="paragraph" w:customStyle="1" w:styleId="407">
    <w:name w:val="pf0"/>
    <w:basedOn w:val="1"/>
    <w:qFormat/>
    <w:uiPriority w:val="0"/>
    <w:pPr>
      <w:spacing w:before="100" w:beforeAutospacing="1" w:after="100" w:afterAutospacing="1"/>
    </w:pPr>
    <w:rPr>
      <w:sz w:val="24"/>
      <w:szCs w:val="24"/>
      <w:lang w:val="en-US"/>
    </w:rPr>
  </w:style>
  <w:style w:type="character" w:customStyle="1" w:styleId="408">
    <w:name w:val="cf21"/>
    <w:basedOn w:val="189"/>
    <w:qFormat/>
    <w:uiPriority w:val="0"/>
    <w:rPr>
      <w:rFonts w:hint="default" w:ascii="Segoe UI" w:hAnsi="Segoe UI" w:cs="Segoe UI"/>
      <w:color w:val="FF0000"/>
      <w:sz w:val="18"/>
      <w:szCs w:val="18"/>
    </w:rPr>
  </w:style>
  <w:style w:type="character" w:customStyle="1" w:styleId="409">
    <w:name w:val="cf41"/>
    <w:basedOn w:val="189"/>
    <w:qFormat/>
    <w:uiPriority w:val="0"/>
    <w:rPr>
      <w:rFonts w:hint="default" w:ascii="Segoe UI" w:hAnsi="Segoe UI" w:cs="Segoe UI"/>
      <w:sz w:val="18"/>
      <w:szCs w:val="18"/>
    </w:rPr>
  </w:style>
  <w:style w:type="character" w:customStyle="1" w:styleId="410">
    <w:name w:val="cf11"/>
    <w:basedOn w:val="189"/>
    <w:qFormat/>
    <w:uiPriority w:val="0"/>
    <w:rPr>
      <w:rFonts w:hint="default" w:ascii="Segoe UI" w:hAnsi="Segoe UI" w:cs="Segoe UI"/>
      <w:color w:val="0070C0"/>
      <w:sz w:val="18"/>
      <w:szCs w:val="18"/>
    </w:rPr>
  </w:style>
  <w:style w:type="character" w:customStyle="1" w:styleId="411">
    <w:name w:val="不明显强调11"/>
    <w:basedOn w:val="189"/>
    <w:qFormat/>
    <w:uiPriority w:val="19"/>
    <w:rPr>
      <w:i/>
      <w:iCs/>
      <w:color w:val="404040" w:themeColor="text1" w:themeTint="BF"/>
      <w14:textFill>
        <w14:solidFill>
          <w14:schemeClr w14:val="tx1">
            <w14:lumMod w14:val="75000"/>
            <w14:lumOff w14:val="25000"/>
          </w14:schemeClr>
        </w14:solidFill>
      </w14:textFill>
    </w:rPr>
  </w:style>
  <w:style w:type="paragraph" w:customStyle="1" w:styleId="412">
    <w:name w:val="変更箇所1"/>
    <w:hidden/>
    <w:unhideWhenUsed/>
    <w:qFormat/>
    <w:uiPriority w:val="99"/>
    <w:rPr>
      <w:rFonts w:ascii="Times New Roman" w:hAnsi="Times New Roman" w:eastAsia="Times New Roman" w:cs="Times New Roman"/>
      <w:lang w:val="en-GB" w:eastAsia="en-US" w:bidi="ar-SA"/>
    </w:rPr>
  </w:style>
  <w:style w:type="paragraph" w:customStyle="1" w:styleId="413">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RBI5PAMIO524-1616901215-43614</_dlc_DocId>
    <HideFromDelve xmlns="71c5aaf6-e6ce-465b-b873-5148d2a4c105">false</HideFromDelve>
    <_dlc_DocIdUrl xmlns="71c5aaf6-e6ce-465b-b873-5148d2a4c105">
      <Url>https://nokia.sharepoint.com/sites/gxp/_layouts/15/DocIdRedir.aspx?ID=RBI5PAMIO524-1616901215-43614</Url>
      <Description>RBI5PAMIO524-1616901215-43614</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EF1926-C9FE-4328-B43A-9E2AFD766782}">
  <ds:schemaRefs/>
</ds:datastoreItem>
</file>

<file path=customXml/itemProps2.xml><?xml version="1.0" encoding="utf-8"?>
<ds:datastoreItem xmlns:ds="http://schemas.openxmlformats.org/officeDocument/2006/customXml" ds:itemID="{91A2AEE2-E15B-4939-8FA1-8D68A31EC09E}">
  <ds:schemaRefs/>
</ds:datastoreItem>
</file>

<file path=customXml/itemProps3.xml><?xml version="1.0" encoding="utf-8"?>
<ds:datastoreItem xmlns:ds="http://schemas.openxmlformats.org/officeDocument/2006/customXml" ds:itemID="{AC813919-F2FD-42F8-A75E-136E3B75A0EC}">
  <ds:schemaRefs/>
</ds:datastoreItem>
</file>

<file path=customXml/itemProps4.xml><?xml version="1.0" encoding="utf-8"?>
<ds:datastoreItem xmlns:ds="http://schemas.openxmlformats.org/officeDocument/2006/customXml" ds:itemID="{85B84F73-9333-4FC4-84AA-7D7E191E1AC2}">
  <ds:schemaRefs/>
</ds:datastoreItem>
</file>

<file path=customXml/itemProps5.xml><?xml version="1.0" encoding="utf-8"?>
<ds:datastoreItem xmlns:ds="http://schemas.openxmlformats.org/officeDocument/2006/customXml" ds:itemID="{31E91DA4-2786-4535-BD56-395B5DC67AE9}">
  <ds:schemaRefs/>
</ds:datastoreItem>
</file>

<file path=customXml/itemProps6.xml><?xml version="1.0" encoding="utf-8"?>
<ds:datastoreItem xmlns:ds="http://schemas.openxmlformats.org/officeDocument/2006/customXml" ds:itemID="{42BE03A4-A8E6-4442-B2AE-390EA49E5E2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1739</Words>
  <Characters>9914</Characters>
  <Lines>82</Lines>
  <Paragraphs>23</Paragraphs>
  <TotalTime>13</TotalTime>
  <ScaleCrop>false</ScaleCrop>
  <LinksUpToDate>false</LinksUpToDate>
  <CharactersWithSpaces>11630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2025-04-09T15:16:00Z</dcterms:created>
  <dc:creator>MCC Support</dc:creator>
  <cp:keywords>&lt;keyword[, keyword, ]&gt;</cp:keywords>
  <cp:lastModifiedBy>CMCC</cp:lastModifiedBy>
  <cp:lastPrinted>2019-02-25T14:05:00Z</cp:lastPrinted>
  <dcterms:modified xsi:type="dcterms:W3CDTF">2025-04-10T17:18:52Z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b6920649-5b07-464b-a3f0-8218d877a22e</vt:lpwstr>
  </property>
  <property fmtid="{D5CDD505-2E9C-101B-9397-08002B2CF9AE}" pid="24" name="KSOProductBuildVer">
    <vt:lpwstr>2052-12.8.2.18205</vt:lpwstr>
  </property>
  <property fmtid="{D5CDD505-2E9C-101B-9397-08002B2CF9AE}" pid="25" name="ICV">
    <vt:lpwstr>279475BADA8D486B9B44D51978E8E1DE_13</vt:lpwstr>
  </property>
</Properties>
</file>